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AAE887" w14:textId="77777777" w:rsidR="00302A89" w:rsidRPr="009B157F" w:rsidRDefault="00302A89" w:rsidP="00117932">
      <w:pPr>
        <w:contextualSpacing/>
        <w:jc w:val="center"/>
        <w:rPr>
          <w:b/>
          <w:sz w:val="10"/>
        </w:rPr>
      </w:pPr>
    </w:p>
    <w:p w14:paraId="75A75B15" w14:textId="77777777" w:rsidR="00FE38CD" w:rsidRPr="00FE38CD" w:rsidRDefault="00FE38CD" w:rsidP="00117932">
      <w:pPr>
        <w:contextualSpacing/>
        <w:jc w:val="center"/>
        <w:rPr>
          <w:b/>
          <w:sz w:val="16"/>
        </w:rPr>
      </w:pPr>
    </w:p>
    <w:p w14:paraId="305E1EE1" w14:textId="77777777" w:rsidR="00AF5F87" w:rsidRDefault="006C14F6" w:rsidP="00F548C3">
      <w:pPr>
        <w:contextualSpacing/>
        <w:jc w:val="center"/>
        <w:rPr>
          <w:b/>
          <w:sz w:val="28"/>
        </w:rPr>
      </w:pPr>
      <w:r w:rsidRPr="006C14F6">
        <w:rPr>
          <w:b/>
          <w:sz w:val="28"/>
        </w:rPr>
        <w:t xml:space="preserve">Tingkat </w:t>
      </w:r>
      <w:r>
        <w:rPr>
          <w:b/>
          <w:sz w:val="28"/>
        </w:rPr>
        <w:t>Kecukupan Energi d</w:t>
      </w:r>
      <w:r w:rsidRPr="006C14F6">
        <w:rPr>
          <w:b/>
          <w:sz w:val="28"/>
        </w:rPr>
        <w:t>an Zat Gizi Pada Lansia</w:t>
      </w:r>
    </w:p>
    <w:p w14:paraId="25D36718" w14:textId="77777777" w:rsidR="00AA4099" w:rsidRPr="00AA4099" w:rsidRDefault="00AA4099" w:rsidP="00F548C3">
      <w:pPr>
        <w:contextualSpacing/>
        <w:jc w:val="center"/>
        <w:rPr>
          <w:b/>
          <w:sz w:val="32"/>
          <w:szCs w:val="32"/>
          <w:lang w:eastAsia="x-none"/>
        </w:rPr>
      </w:pPr>
    </w:p>
    <w:p w14:paraId="7F0EB421" w14:textId="58EB8B13" w:rsidR="003C7E38" w:rsidRPr="0083012C" w:rsidRDefault="0083012C" w:rsidP="0083012C">
      <w:pPr>
        <w:jc w:val="center"/>
        <w:rPr>
          <w:b/>
          <w:szCs w:val="22"/>
          <w:vertAlign w:val="superscript"/>
        </w:rPr>
      </w:pPr>
      <w:r w:rsidRPr="0083012C">
        <w:rPr>
          <w:b/>
          <w:szCs w:val="22"/>
        </w:rPr>
        <w:t>Oriza Aditya</w:t>
      </w:r>
      <w:r w:rsidR="003C7E38" w:rsidRPr="00CB010D">
        <w:rPr>
          <w:b/>
          <w:szCs w:val="22"/>
          <w:vertAlign w:val="superscript"/>
        </w:rPr>
        <w:t>1</w:t>
      </w:r>
      <w:r w:rsidR="003C7E38" w:rsidRPr="00CB010D">
        <w:rPr>
          <w:b/>
          <w:szCs w:val="22"/>
        </w:rPr>
        <w:t xml:space="preserve">, </w:t>
      </w:r>
      <w:r w:rsidRPr="0083012C">
        <w:rPr>
          <w:b/>
          <w:szCs w:val="22"/>
        </w:rPr>
        <w:t>Rafi farizki</w:t>
      </w:r>
      <w:r w:rsidR="003C7E38" w:rsidRPr="00CB010D">
        <w:rPr>
          <w:b/>
          <w:szCs w:val="22"/>
          <w:vertAlign w:val="superscript"/>
        </w:rPr>
        <w:t>2</w:t>
      </w:r>
      <w:r w:rsidR="00AF5F87" w:rsidRPr="00CB010D">
        <w:rPr>
          <w:b/>
          <w:szCs w:val="22"/>
        </w:rPr>
        <w:t xml:space="preserve">, </w:t>
      </w:r>
      <w:r>
        <w:rPr>
          <w:b/>
          <w:szCs w:val="22"/>
        </w:rPr>
        <w:t>Hanipah</w:t>
      </w:r>
      <w:r>
        <w:rPr>
          <w:b/>
          <w:szCs w:val="22"/>
          <w:vertAlign w:val="superscript"/>
        </w:rPr>
        <w:t>3</w:t>
      </w:r>
    </w:p>
    <w:p w14:paraId="722144E1" w14:textId="777923E5" w:rsidR="003C7E38" w:rsidRPr="00AF5F87" w:rsidRDefault="003C7E38" w:rsidP="00F548C3">
      <w:pPr>
        <w:jc w:val="center"/>
        <w:rPr>
          <w:sz w:val="20"/>
        </w:rPr>
      </w:pPr>
      <w:r w:rsidRPr="00AF5F87">
        <w:rPr>
          <w:sz w:val="20"/>
          <w:vertAlign w:val="superscript"/>
        </w:rPr>
        <w:t>1</w:t>
      </w:r>
      <w:r w:rsidR="0083012C">
        <w:rPr>
          <w:sz w:val="20"/>
          <w:vertAlign w:val="superscript"/>
        </w:rPr>
        <w:t xml:space="preserve"> 2</w:t>
      </w:r>
      <w:r w:rsidR="0083012C">
        <w:rPr>
          <w:sz w:val="20"/>
        </w:rPr>
        <w:t>Institute Agama Islam Bunga Bangsa Cirebon, Jawa Barat, Indonesia</w:t>
      </w:r>
    </w:p>
    <w:p w14:paraId="50A8D9AD" w14:textId="080D405B" w:rsidR="00AF5F87" w:rsidRPr="00B7267D" w:rsidRDefault="0083012C" w:rsidP="00B7267D">
      <w:pPr>
        <w:jc w:val="center"/>
        <w:rPr>
          <w:sz w:val="20"/>
        </w:rPr>
      </w:pPr>
      <w:r>
        <w:rPr>
          <w:sz w:val="20"/>
          <w:vertAlign w:val="superscript"/>
        </w:rPr>
        <w:t>3</w:t>
      </w:r>
      <w:r>
        <w:rPr>
          <w:sz w:val="20"/>
        </w:rPr>
        <w:t>Universitas Muhammadiyah Cirebon, Jawa Barat, Indonesia</w:t>
      </w:r>
    </w:p>
    <w:p w14:paraId="78B3B396" w14:textId="77777777" w:rsidR="003C7E38" w:rsidRDefault="003C7E38" w:rsidP="00F548C3">
      <w:pPr>
        <w:jc w:val="center"/>
        <w:rPr>
          <w:sz w:val="18"/>
          <w:szCs w:val="18"/>
        </w:rPr>
      </w:pPr>
    </w:p>
    <w:p w14:paraId="3890798C" w14:textId="30BCFAB8" w:rsidR="00AA4099" w:rsidRPr="00B7267D" w:rsidRDefault="003C7E38" w:rsidP="00B7267D">
      <w:pPr>
        <w:jc w:val="center"/>
        <w:rPr>
          <w:sz w:val="20"/>
          <w:vertAlign w:val="superscript"/>
        </w:rPr>
      </w:pPr>
      <w:r w:rsidRPr="00AF5F87">
        <w:rPr>
          <w:sz w:val="20"/>
          <w:lang w:val="id-ID"/>
        </w:rPr>
        <w:t>Email:</w:t>
      </w:r>
      <w:r w:rsidR="004A1257" w:rsidRPr="00AF5F87">
        <w:rPr>
          <w:sz w:val="20"/>
        </w:rPr>
        <w:t xml:space="preserve"> </w:t>
      </w:r>
      <w:r w:rsidR="00B7267D" w:rsidRPr="00B7267D">
        <w:rPr>
          <w:sz w:val="20"/>
        </w:rPr>
        <w:t>orizaaditia@gmail.com</w:t>
      </w:r>
      <w:r w:rsidR="00AF5F87" w:rsidRPr="00AF5F87">
        <w:rPr>
          <w:sz w:val="20"/>
          <w:vertAlign w:val="superscript"/>
        </w:rPr>
        <w:t>1</w:t>
      </w:r>
      <w:r w:rsidRPr="00AF5F87">
        <w:rPr>
          <w:sz w:val="20"/>
          <w:vertAlign w:val="superscript"/>
        </w:rPr>
        <w:t>)</w:t>
      </w:r>
      <w:r w:rsidRPr="00AF5F87">
        <w:rPr>
          <w:sz w:val="20"/>
        </w:rPr>
        <w:t xml:space="preserve">, </w:t>
      </w:r>
      <w:r w:rsidR="00B7267D" w:rsidRPr="00B7267D">
        <w:rPr>
          <w:sz w:val="20"/>
        </w:rPr>
        <w:t>rafifarizki90@gmail.com</w:t>
      </w:r>
      <w:r w:rsidR="00AF5F87" w:rsidRPr="00AF5F87">
        <w:rPr>
          <w:sz w:val="20"/>
          <w:vertAlign w:val="superscript"/>
        </w:rPr>
        <w:t>2</w:t>
      </w:r>
      <w:r w:rsidRPr="00AF5F87">
        <w:rPr>
          <w:sz w:val="20"/>
          <w:vertAlign w:val="superscript"/>
        </w:rPr>
        <w:t>)</w:t>
      </w:r>
      <w:r w:rsidR="00AF5F87" w:rsidRPr="00AF5F87">
        <w:rPr>
          <w:sz w:val="20"/>
        </w:rPr>
        <w:t xml:space="preserve">, </w:t>
      </w:r>
      <w:r w:rsidR="00B7267D">
        <w:rPr>
          <w:sz w:val="20"/>
        </w:rPr>
        <w:t>hanicirebon17@gmail.com</w:t>
      </w:r>
      <w:r w:rsidR="00B7267D">
        <w:rPr>
          <w:sz w:val="20"/>
          <w:vertAlign w:val="superscript"/>
        </w:rPr>
        <w:t>3)</w:t>
      </w:r>
    </w:p>
    <w:p w14:paraId="1993BFBC" w14:textId="77777777" w:rsidR="002A01C2" w:rsidRPr="009B157F" w:rsidRDefault="002A01C2" w:rsidP="00F548C3">
      <w:pPr>
        <w:rPr>
          <w:b/>
          <w:sz w:val="10"/>
        </w:rPr>
      </w:pPr>
    </w:p>
    <w:p w14:paraId="542F5AE6" w14:textId="77777777" w:rsidR="009B157F" w:rsidRDefault="009B157F" w:rsidP="00F548C3">
      <w:pPr>
        <w:rPr>
          <w:b/>
        </w:rPr>
      </w:pPr>
    </w:p>
    <w:p w14:paraId="37BF0DF6" w14:textId="77777777" w:rsidR="00CB010D" w:rsidRPr="00395FA5" w:rsidRDefault="00CB010D" w:rsidP="00F548C3">
      <w:pPr>
        <w:jc w:val="both"/>
        <w:rPr>
          <w:b/>
          <w:i/>
          <w:sz w:val="20"/>
        </w:rPr>
      </w:pPr>
      <w:r w:rsidRPr="00395FA5">
        <w:rPr>
          <w:b/>
          <w:i/>
          <w:sz w:val="20"/>
        </w:rPr>
        <w:t xml:space="preserve">Abstract </w:t>
      </w:r>
      <w:r w:rsidRPr="00395FA5">
        <w:rPr>
          <w:i/>
          <w:sz w:val="20"/>
        </w:rPr>
        <w:t xml:space="preserve">– </w:t>
      </w:r>
      <w:r w:rsidR="008B4EBB" w:rsidRPr="008B4EBB">
        <w:rPr>
          <w:i/>
          <w:sz w:val="20"/>
        </w:rPr>
        <w:t>The population of elderly people continues to increase every year. This increase is a good result based on the country's efforts to increase the life expectancy of its population in the health sector. Adequacy of energy, nutrition and lifestyle have affected the physical health of the elderly. This research was conducted in an effort to analyze descriptively related to the adequacy of nutrition and energy for the elderly in Harjamukti District. The research method used is a quantitative cross sectional design. The research sample consisted of 100 elderly people who were selected purposively from Harjamukti District. Data collection was carried out through interview techniques using a structured questionnaire. Data analysis was carried out using a descriptive approach through a univariate test. The results showed that the average energy adequacy level for men was 48.77% and for women was 51.06% which in this case was in the less category. The average level of adequacy of macronutrients for the elderly including protein and carbohydrates is in the less category. In this case, only the average fat adequacy of the elderly is good with the percentage of men being 56.89% and women being 56.47%. The adequacy level of micronutrients including sodium and calcium is in the less category.</w:t>
      </w:r>
      <w:r w:rsidRPr="00395FA5">
        <w:rPr>
          <w:i/>
          <w:sz w:val="20"/>
        </w:rPr>
        <w:t xml:space="preserve">. </w:t>
      </w:r>
    </w:p>
    <w:p w14:paraId="37875921" w14:textId="77777777" w:rsidR="00CB010D" w:rsidRDefault="00CB010D" w:rsidP="00F548C3">
      <w:pPr>
        <w:autoSpaceDE w:val="0"/>
        <w:jc w:val="both"/>
        <w:rPr>
          <w:b/>
          <w:i/>
          <w:sz w:val="20"/>
        </w:rPr>
      </w:pPr>
    </w:p>
    <w:p w14:paraId="5E731AC2" w14:textId="77777777" w:rsidR="00CB010D" w:rsidRPr="00395FA5" w:rsidRDefault="00CB010D" w:rsidP="00F548C3">
      <w:pPr>
        <w:autoSpaceDE w:val="0"/>
        <w:jc w:val="both"/>
        <w:rPr>
          <w:i/>
          <w:color w:val="0070C0"/>
          <w:sz w:val="20"/>
        </w:rPr>
      </w:pPr>
      <w:r w:rsidRPr="00395FA5">
        <w:rPr>
          <w:b/>
          <w:i/>
          <w:sz w:val="20"/>
        </w:rPr>
        <w:t xml:space="preserve">Keywords: </w:t>
      </w:r>
      <w:r w:rsidR="008B4EBB" w:rsidRPr="008B4EBB">
        <w:rPr>
          <w:i/>
          <w:sz w:val="20"/>
        </w:rPr>
        <w:t>Adequacy of energy, nutrients, elderly</w:t>
      </w:r>
    </w:p>
    <w:p w14:paraId="00D6612B" w14:textId="77777777" w:rsidR="00CB010D" w:rsidRDefault="00CB010D" w:rsidP="00F548C3">
      <w:pPr>
        <w:pStyle w:val="AbstractTitle"/>
        <w:ind w:left="0" w:right="0"/>
        <w:jc w:val="both"/>
        <w:rPr>
          <w:rFonts w:ascii="Times New Roman" w:hAnsi="Times New Roman"/>
          <w:sz w:val="20"/>
        </w:rPr>
      </w:pPr>
    </w:p>
    <w:p w14:paraId="3B5A562F" w14:textId="77777777" w:rsidR="00F77C39" w:rsidRPr="00E52D91" w:rsidRDefault="00D66C4D" w:rsidP="00F548C3">
      <w:pPr>
        <w:pStyle w:val="AbstractTitle"/>
        <w:ind w:left="0" w:right="0"/>
        <w:jc w:val="both"/>
        <w:rPr>
          <w:rFonts w:ascii="Times New Roman" w:hAnsi="Times New Roman"/>
          <w:b w:val="0"/>
          <w:sz w:val="20"/>
          <w:lang w:val="id-ID"/>
        </w:rPr>
      </w:pPr>
      <w:r w:rsidRPr="00395FA5">
        <w:rPr>
          <w:rFonts w:ascii="Times New Roman" w:hAnsi="Times New Roman"/>
          <w:sz w:val="20"/>
        </w:rPr>
        <w:t>Abstrak</w:t>
      </w:r>
      <w:r w:rsidRPr="00395FA5">
        <w:rPr>
          <w:rFonts w:ascii="Times New Roman" w:hAnsi="Times New Roman"/>
          <w:b w:val="0"/>
          <w:sz w:val="20"/>
        </w:rPr>
        <w:t xml:space="preserve"> –</w:t>
      </w:r>
      <w:r w:rsidR="00055DDD">
        <w:rPr>
          <w:rFonts w:ascii="Times New Roman" w:hAnsi="Times New Roman"/>
          <w:b w:val="0"/>
          <w:sz w:val="20"/>
          <w:lang w:val="id-ID"/>
        </w:rPr>
        <w:t xml:space="preserve"> </w:t>
      </w:r>
      <w:r w:rsidR="00055DDD" w:rsidRPr="00055DDD">
        <w:rPr>
          <w:rFonts w:ascii="Times New Roman" w:hAnsi="Times New Roman"/>
          <w:b w:val="0"/>
          <w:sz w:val="20"/>
          <w:lang w:val="en-US"/>
        </w:rPr>
        <w:t xml:space="preserve">Populasi </w:t>
      </w:r>
      <w:r w:rsidR="00816C94">
        <w:rPr>
          <w:rFonts w:ascii="Times New Roman" w:hAnsi="Times New Roman"/>
          <w:b w:val="0"/>
          <w:sz w:val="20"/>
          <w:lang w:val="id-ID"/>
        </w:rPr>
        <w:t>dari para lanjut usia</w:t>
      </w:r>
      <w:r w:rsidR="00055DDD" w:rsidRPr="00055DDD">
        <w:rPr>
          <w:rFonts w:ascii="Times New Roman" w:hAnsi="Times New Roman"/>
          <w:b w:val="0"/>
          <w:sz w:val="20"/>
          <w:lang w:val="en-US"/>
        </w:rPr>
        <w:t xml:space="preserve"> terus </w:t>
      </w:r>
      <w:r w:rsidR="00816C94">
        <w:rPr>
          <w:rFonts w:ascii="Times New Roman" w:hAnsi="Times New Roman"/>
          <w:b w:val="0"/>
          <w:sz w:val="20"/>
          <w:lang w:val="id-ID"/>
        </w:rPr>
        <w:t>mengalami peningkatan setiap tahunnya</w:t>
      </w:r>
      <w:r w:rsidR="00055DDD" w:rsidRPr="00055DDD">
        <w:rPr>
          <w:rFonts w:ascii="Times New Roman" w:hAnsi="Times New Roman"/>
          <w:b w:val="0"/>
          <w:sz w:val="20"/>
          <w:lang w:val="en-US"/>
        </w:rPr>
        <w:t xml:space="preserve">. Peningkatan </w:t>
      </w:r>
      <w:r w:rsidR="00816C94">
        <w:rPr>
          <w:rFonts w:ascii="Times New Roman" w:hAnsi="Times New Roman"/>
          <w:b w:val="0"/>
          <w:sz w:val="20"/>
          <w:lang w:val="id-ID"/>
        </w:rPr>
        <w:t>tersebut adalah suatu</w:t>
      </w:r>
      <w:r w:rsidR="00055DDD" w:rsidRPr="00055DDD">
        <w:rPr>
          <w:rFonts w:ascii="Times New Roman" w:hAnsi="Times New Roman"/>
          <w:b w:val="0"/>
          <w:sz w:val="20"/>
          <w:lang w:val="en-US"/>
        </w:rPr>
        <w:t xml:space="preserve"> hasil baik </w:t>
      </w:r>
      <w:r w:rsidR="00816C94">
        <w:rPr>
          <w:rFonts w:ascii="Times New Roman" w:hAnsi="Times New Roman"/>
          <w:b w:val="0"/>
          <w:sz w:val="20"/>
          <w:lang w:val="id-ID"/>
        </w:rPr>
        <w:t>yang didasarkan pada</w:t>
      </w:r>
      <w:r w:rsidR="00055DDD" w:rsidRPr="00055DDD">
        <w:rPr>
          <w:rFonts w:ascii="Times New Roman" w:hAnsi="Times New Roman"/>
          <w:b w:val="0"/>
          <w:sz w:val="20"/>
          <w:lang w:val="en-US"/>
        </w:rPr>
        <w:t xml:space="preserve"> upaya negara dalam </w:t>
      </w:r>
      <w:r w:rsidR="00816C94">
        <w:rPr>
          <w:rFonts w:ascii="Times New Roman" w:hAnsi="Times New Roman"/>
          <w:b w:val="0"/>
          <w:sz w:val="20"/>
          <w:lang w:val="id-ID"/>
        </w:rPr>
        <w:t>melakukan peningkatan</w:t>
      </w:r>
      <w:r w:rsidR="00055DDD" w:rsidRPr="00055DDD">
        <w:rPr>
          <w:rFonts w:ascii="Times New Roman" w:hAnsi="Times New Roman"/>
          <w:b w:val="0"/>
          <w:sz w:val="20"/>
          <w:lang w:val="en-US"/>
        </w:rPr>
        <w:t xml:space="preserve"> angka harapan hidup penduduk</w:t>
      </w:r>
      <w:r w:rsidR="00816C94">
        <w:rPr>
          <w:rFonts w:ascii="Times New Roman" w:hAnsi="Times New Roman"/>
          <w:b w:val="0"/>
          <w:sz w:val="20"/>
          <w:lang w:val="id-ID"/>
        </w:rPr>
        <w:t>nya</w:t>
      </w:r>
      <w:r w:rsidR="00055DDD" w:rsidRPr="00055DDD">
        <w:rPr>
          <w:rFonts w:ascii="Times New Roman" w:hAnsi="Times New Roman"/>
          <w:b w:val="0"/>
          <w:sz w:val="20"/>
          <w:lang w:val="en-US"/>
        </w:rPr>
        <w:t xml:space="preserve"> </w:t>
      </w:r>
      <w:r w:rsidR="00816C94">
        <w:rPr>
          <w:rFonts w:ascii="Times New Roman" w:hAnsi="Times New Roman"/>
          <w:b w:val="0"/>
          <w:sz w:val="20"/>
          <w:lang w:val="id-ID"/>
        </w:rPr>
        <w:t>di</w:t>
      </w:r>
      <w:r w:rsidR="00055DDD" w:rsidRPr="00055DDD">
        <w:rPr>
          <w:rFonts w:ascii="Times New Roman" w:hAnsi="Times New Roman"/>
          <w:b w:val="0"/>
          <w:sz w:val="20"/>
          <w:lang w:val="en-US"/>
        </w:rPr>
        <w:t xml:space="preserve"> bidang kesehatan. </w:t>
      </w:r>
      <w:r w:rsidR="004D10E0">
        <w:rPr>
          <w:rFonts w:ascii="Times New Roman" w:hAnsi="Times New Roman"/>
          <w:b w:val="0"/>
          <w:sz w:val="20"/>
          <w:lang w:val="id-ID"/>
        </w:rPr>
        <w:t>Kecukupan energi, zat gizi</w:t>
      </w:r>
      <w:r w:rsidR="00055DDD" w:rsidRPr="00055DDD">
        <w:rPr>
          <w:rFonts w:ascii="Times New Roman" w:hAnsi="Times New Roman"/>
          <w:b w:val="0"/>
          <w:sz w:val="20"/>
          <w:lang w:val="en-US"/>
        </w:rPr>
        <w:t xml:space="preserve"> </w:t>
      </w:r>
      <w:r w:rsidR="004D10E0">
        <w:rPr>
          <w:rFonts w:ascii="Times New Roman" w:hAnsi="Times New Roman"/>
          <w:b w:val="0"/>
          <w:sz w:val="20"/>
          <w:lang w:val="id-ID"/>
        </w:rPr>
        <w:t>serta</w:t>
      </w:r>
      <w:r w:rsidR="00055DDD" w:rsidRPr="00055DDD">
        <w:rPr>
          <w:rFonts w:ascii="Times New Roman" w:hAnsi="Times New Roman"/>
          <w:b w:val="0"/>
          <w:sz w:val="20"/>
          <w:lang w:val="en-US"/>
        </w:rPr>
        <w:t xml:space="preserve"> gaya hidup </w:t>
      </w:r>
      <w:r w:rsidR="004D10E0">
        <w:rPr>
          <w:rFonts w:ascii="Times New Roman" w:hAnsi="Times New Roman"/>
          <w:b w:val="0"/>
          <w:sz w:val="20"/>
          <w:lang w:val="id-ID"/>
        </w:rPr>
        <w:t>telah mem</w:t>
      </w:r>
      <w:r w:rsidR="00055DDD" w:rsidRPr="00055DDD">
        <w:rPr>
          <w:rFonts w:ascii="Times New Roman" w:hAnsi="Times New Roman"/>
          <w:b w:val="0"/>
          <w:sz w:val="20"/>
          <w:lang w:val="en-US"/>
        </w:rPr>
        <w:t>pengaruh</w:t>
      </w:r>
      <w:r w:rsidR="004D10E0">
        <w:rPr>
          <w:rFonts w:ascii="Times New Roman" w:hAnsi="Times New Roman"/>
          <w:b w:val="0"/>
          <w:sz w:val="20"/>
          <w:lang w:val="id-ID"/>
        </w:rPr>
        <w:t>i</w:t>
      </w:r>
      <w:r w:rsidR="00055DDD" w:rsidRPr="00055DDD">
        <w:rPr>
          <w:rFonts w:ascii="Times New Roman" w:hAnsi="Times New Roman"/>
          <w:b w:val="0"/>
          <w:sz w:val="20"/>
          <w:lang w:val="en-US"/>
        </w:rPr>
        <w:t xml:space="preserve"> kesehatan fisik</w:t>
      </w:r>
      <w:r w:rsidR="004D10E0">
        <w:rPr>
          <w:rFonts w:ascii="Times New Roman" w:hAnsi="Times New Roman"/>
          <w:b w:val="0"/>
          <w:sz w:val="20"/>
          <w:lang w:val="id-ID"/>
        </w:rPr>
        <w:t xml:space="preserve"> para</w:t>
      </w:r>
      <w:r w:rsidR="00055DDD" w:rsidRPr="00055DDD">
        <w:rPr>
          <w:rFonts w:ascii="Times New Roman" w:hAnsi="Times New Roman"/>
          <w:b w:val="0"/>
          <w:sz w:val="20"/>
          <w:lang w:val="en-US"/>
        </w:rPr>
        <w:t xml:space="preserve"> lansia</w:t>
      </w:r>
      <w:r w:rsidR="00055DDD">
        <w:rPr>
          <w:rFonts w:ascii="Times New Roman" w:hAnsi="Times New Roman"/>
          <w:b w:val="0"/>
          <w:sz w:val="20"/>
          <w:lang w:val="id-ID"/>
        </w:rPr>
        <w:t xml:space="preserve">. </w:t>
      </w:r>
      <w:r w:rsidR="00055DDD" w:rsidRPr="00055DDD">
        <w:rPr>
          <w:rFonts w:ascii="Times New Roman" w:hAnsi="Times New Roman"/>
          <w:b w:val="0"/>
          <w:sz w:val="20"/>
          <w:lang w:val="en-US"/>
        </w:rPr>
        <w:t>Penelitian ini</w:t>
      </w:r>
      <w:r w:rsidR="001908B1">
        <w:rPr>
          <w:rFonts w:ascii="Times New Roman" w:hAnsi="Times New Roman"/>
          <w:b w:val="0"/>
          <w:sz w:val="20"/>
          <w:lang w:val="id-ID"/>
        </w:rPr>
        <w:t xml:space="preserve"> dilakukan dalam rangka upaya</w:t>
      </w:r>
      <w:r w:rsidR="00055DDD" w:rsidRPr="00055DDD">
        <w:rPr>
          <w:rFonts w:ascii="Times New Roman" w:hAnsi="Times New Roman"/>
          <w:b w:val="0"/>
          <w:sz w:val="20"/>
          <w:lang w:val="en-US"/>
        </w:rPr>
        <w:t xml:space="preserve"> menganalisis </w:t>
      </w:r>
      <w:r w:rsidR="001908B1">
        <w:rPr>
          <w:rFonts w:ascii="Times New Roman" w:hAnsi="Times New Roman"/>
          <w:b w:val="0"/>
          <w:sz w:val="20"/>
          <w:lang w:val="id-ID"/>
        </w:rPr>
        <w:t>secara deskriptif terkait</w:t>
      </w:r>
      <w:r w:rsidR="00055DDD" w:rsidRPr="00055DDD">
        <w:rPr>
          <w:rFonts w:ascii="Times New Roman" w:hAnsi="Times New Roman"/>
          <w:b w:val="0"/>
          <w:sz w:val="20"/>
          <w:lang w:val="en-US"/>
        </w:rPr>
        <w:t xml:space="preserve"> kecukupan gizi</w:t>
      </w:r>
      <w:r w:rsidR="001908B1">
        <w:rPr>
          <w:rFonts w:ascii="Times New Roman" w:hAnsi="Times New Roman"/>
          <w:b w:val="0"/>
          <w:sz w:val="20"/>
          <w:lang w:val="id-ID"/>
        </w:rPr>
        <w:t xml:space="preserve"> serta energi para</w:t>
      </w:r>
      <w:r w:rsidR="00055DDD" w:rsidRPr="00055DDD">
        <w:rPr>
          <w:rFonts w:ascii="Times New Roman" w:hAnsi="Times New Roman"/>
          <w:b w:val="0"/>
          <w:sz w:val="20"/>
          <w:lang w:val="en-US"/>
        </w:rPr>
        <w:t xml:space="preserve"> lansia di </w:t>
      </w:r>
      <w:r w:rsidR="00C631B5">
        <w:rPr>
          <w:rFonts w:ascii="Times New Roman" w:hAnsi="Times New Roman"/>
          <w:b w:val="0"/>
          <w:sz w:val="20"/>
          <w:lang w:val="en-US"/>
        </w:rPr>
        <w:t>Kecamatan Harjamukti</w:t>
      </w:r>
      <w:r w:rsidR="00055DDD" w:rsidRPr="00055DDD">
        <w:rPr>
          <w:rFonts w:ascii="Times New Roman" w:hAnsi="Times New Roman"/>
          <w:b w:val="0"/>
          <w:sz w:val="20"/>
          <w:lang w:val="en-US"/>
        </w:rPr>
        <w:t xml:space="preserve">. </w:t>
      </w:r>
      <w:r w:rsidR="00994247">
        <w:rPr>
          <w:rFonts w:ascii="Times New Roman" w:hAnsi="Times New Roman"/>
          <w:b w:val="0"/>
          <w:sz w:val="20"/>
          <w:lang w:val="id-ID"/>
        </w:rPr>
        <w:t xml:space="preserve">Adapun metode penelitian yang digunakan adalah kunatitatif </w:t>
      </w:r>
      <w:r w:rsidR="00055DDD" w:rsidRPr="00055DDD">
        <w:rPr>
          <w:rFonts w:ascii="Times New Roman" w:hAnsi="Times New Roman"/>
          <w:b w:val="0"/>
          <w:sz w:val="20"/>
          <w:lang w:val="en-US"/>
        </w:rPr>
        <w:t xml:space="preserve">desain cross sectional. </w:t>
      </w:r>
      <w:r w:rsidR="00994247">
        <w:rPr>
          <w:rFonts w:ascii="Times New Roman" w:hAnsi="Times New Roman"/>
          <w:b w:val="0"/>
          <w:sz w:val="20"/>
          <w:lang w:val="id-ID"/>
        </w:rPr>
        <w:t xml:space="preserve">Dengan sampel penelitian terdiri dari </w:t>
      </w:r>
      <w:r w:rsidR="00055DDD" w:rsidRPr="00055DDD">
        <w:rPr>
          <w:rFonts w:ascii="Times New Roman" w:hAnsi="Times New Roman"/>
          <w:b w:val="0"/>
          <w:sz w:val="20"/>
          <w:lang w:val="en-US"/>
        </w:rPr>
        <w:t xml:space="preserve">100 orang lansia yang dipilih secara purposive dari </w:t>
      </w:r>
      <w:r w:rsidR="00C631B5">
        <w:rPr>
          <w:rFonts w:ascii="Times New Roman" w:hAnsi="Times New Roman"/>
          <w:b w:val="0"/>
          <w:sz w:val="20"/>
          <w:lang w:val="en-US"/>
        </w:rPr>
        <w:t>Kecamatan Harjamukti</w:t>
      </w:r>
      <w:r w:rsidR="00055DDD" w:rsidRPr="00055DDD">
        <w:rPr>
          <w:rFonts w:ascii="Times New Roman" w:hAnsi="Times New Roman"/>
          <w:b w:val="0"/>
          <w:sz w:val="20"/>
          <w:lang w:val="en-US"/>
        </w:rPr>
        <w:t xml:space="preserve">. </w:t>
      </w:r>
      <w:r w:rsidR="00994247">
        <w:rPr>
          <w:rFonts w:ascii="Times New Roman" w:hAnsi="Times New Roman"/>
          <w:b w:val="0"/>
          <w:sz w:val="20"/>
          <w:lang w:val="id-ID"/>
        </w:rPr>
        <w:t>Pengumpulan data dilakukan melalui</w:t>
      </w:r>
      <w:r w:rsidR="00055DDD" w:rsidRPr="00055DDD">
        <w:rPr>
          <w:rFonts w:ascii="Times New Roman" w:hAnsi="Times New Roman"/>
          <w:b w:val="0"/>
          <w:sz w:val="20"/>
          <w:lang w:val="en-US"/>
        </w:rPr>
        <w:t xml:space="preserve"> teknik wawancara menggunakan kuesioner terstruktur. Analisis data dilakukan </w:t>
      </w:r>
      <w:r w:rsidR="00994247">
        <w:rPr>
          <w:rFonts w:ascii="Times New Roman" w:hAnsi="Times New Roman"/>
          <w:b w:val="0"/>
          <w:sz w:val="20"/>
          <w:lang w:val="id-ID"/>
        </w:rPr>
        <w:t>dengan cara pendekatan</w:t>
      </w:r>
      <w:r w:rsidR="00055DDD" w:rsidRPr="00055DDD">
        <w:rPr>
          <w:rFonts w:ascii="Times New Roman" w:hAnsi="Times New Roman"/>
          <w:b w:val="0"/>
          <w:sz w:val="20"/>
          <w:lang w:val="en-US"/>
        </w:rPr>
        <w:t xml:space="preserve"> deskriptif melalui uji univariate</w:t>
      </w:r>
      <w:r w:rsidR="00994247">
        <w:rPr>
          <w:rFonts w:ascii="Times New Roman" w:hAnsi="Times New Roman"/>
          <w:b w:val="0"/>
          <w:sz w:val="20"/>
          <w:lang w:val="id-ID"/>
        </w:rPr>
        <w:t>. Hasil penelitian menunjukkan bahwa</w:t>
      </w:r>
      <w:r w:rsidR="00055DDD">
        <w:rPr>
          <w:rFonts w:ascii="Times New Roman" w:hAnsi="Times New Roman"/>
          <w:b w:val="0"/>
          <w:sz w:val="20"/>
          <w:lang w:val="id-ID"/>
        </w:rPr>
        <w:t xml:space="preserve"> </w:t>
      </w:r>
      <w:r w:rsidR="00994247">
        <w:rPr>
          <w:rFonts w:ascii="Times New Roman" w:hAnsi="Times New Roman"/>
          <w:b w:val="0"/>
          <w:sz w:val="20"/>
          <w:lang w:val="id-ID"/>
        </w:rPr>
        <w:t>r</w:t>
      </w:r>
      <w:r w:rsidR="00055DDD" w:rsidRPr="00055DDD">
        <w:rPr>
          <w:rFonts w:ascii="Times New Roman" w:hAnsi="Times New Roman"/>
          <w:b w:val="0"/>
          <w:sz w:val="20"/>
          <w:lang w:val="en-US"/>
        </w:rPr>
        <w:t xml:space="preserve">ata-rata tingkat kecukupan energi </w:t>
      </w:r>
      <w:r w:rsidR="00994247">
        <w:rPr>
          <w:rFonts w:ascii="Times New Roman" w:hAnsi="Times New Roman"/>
          <w:b w:val="0"/>
          <w:sz w:val="20"/>
          <w:lang w:val="id-ID"/>
        </w:rPr>
        <w:t>pria adalah</w:t>
      </w:r>
      <w:r w:rsidR="00055DDD" w:rsidRPr="00055DDD">
        <w:rPr>
          <w:rFonts w:ascii="Times New Roman" w:hAnsi="Times New Roman"/>
          <w:b w:val="0"/>
          <w:sz w:val="20"/>
          <w:lang w:val="en-US"/>
        </w:rPr>
        <w:t xml:space="preserve"> 48,77%</w:t>
      </w:r>
      <w:r w:rsidR="00994247">
        <w:rPr>
          <w:rFonts w:ascii="Times New Roman" w:hAnsi="Times New Roman"/>
          <w:b w:val="0"/>
          <w:sz w:val="20"/>
          <w:lang w:val="id-ID"/>
        </w:rPr>
        <w:t xml:space="preserve"> dan</w:t>
      </w:r>
      <w:r w:rsidR="00055DDD" w:rsidRPr="00055DDD">
        <w:rPr>
          <w:rFonts w:ascii="Times New Roman" w:hAnsi="Times New Roman"/>
          <w:b w:val="0"/>
          <w:sz w:val="20"/>
          <w:lang w:val="en-US"/>
        </w:rPr>
        <w:t xml:space="preserve"> </w:t>
      </w:r>
      <w:r w:rsidR="00994247">
        <w:rPr>
          <w:rFonts w:ascii="Times New Roman" w:hAnsi="Times New Roman"/>
          <w:b w:val="0"/>
          <w:sz w:val="20"/>
          <w:lang w:val="id-ID"/>
        </w:rPr>
        <w:t>wanita adalah</w:t>
      </w:r>
      <w:r w:rsidR="00994247">
        <w:rPr>
          <w:rFonts w:ascii="Times New Roman" w:hAnsi="Times New Roman"/>
          <w:b w:val="0"/>
          <w:sz w:val="20"/>
          <w:lang w:val="en-US"/>
        </w:rPr>
        <w:t xml:space="preserve"> 51,06% yang dalam hal ini berada pada </w:t>
      </w:r>
      <w:r w:rsidR="00055DDD" w:rsidRPr="00055DDD">
        <w:rPr>
          <w:rFonts w:ascii="Times New Roman" w:hAnsi="Times New Roman"/>
          <w:b w:val="0"/>
          <w:sz w:val="20"/>
          <w:lang w:val="en-US"/>
        </w:rPr>
        <w:t xml:space="preserve">kategori kurang. </w:t>
      </w:r>
      <w:r w:rsidR="008B0FCA">
        <w:rPr>
          <w:rFonts w:ascii="Times New Roman" w:hAnsi="Times New Roman"/>
          <w:b w:val="0"/>
          <w:sz w:val="20"/>
          <w:lang w:val="id-ID"/>
        </w:rPr>
        <w:t>Adapun r</w:t>
      </w:r>
      <w:r w:rsidR="00055DDD" w:rsidRPr="00055DDD">
        <w:rPr>
          <w:rFonts w:ascii="Times New Roman" w:hAnsi="Times New Roman"/>
          <w:b w:val="0"/>
          <w:sz w:val="20"/>
          <w:lang w:val="en-US"/>
        </w:rPr>
        <w:t xml:space="preserve">ata-rata tingkat kecukupan zat gizi makro </w:t>
      </w:r>
      <w:r w:rsidR="008B0FCA">
        <w:rPr>
          <w:rFonts w:ascii="Times New Roman" w:hAnsi="Times New Roman"/>
          <w:b w:val="0"/>
          <w:sz w:val="20"/>
          <w:lang w:val="id-ID"/>
        </w:rPr>
        <w:t xml:space="preserve">para lansia </w:t>
      </w:r>
      <w:r w:rsidR="00817C1C">
        <w:rPr>
          <w:rFonts w:ascii="Times New Roman" w:hAnsi="Times New Roman"/>
          <w:b w:val="0"/>
          <w:sz w:val="20"/>
          <w:lang w:val="id-ID"/>
        </w:rPr>
        <w:t xml:space="preserve">meliputi protein dan karbohidrat </w:t>
      </w:r>
      <w:r w:rsidR="008B0FCA">
        <w:rPr>
          <w:rFonts w:ascii="Times New Roman" w:hAnsi="Times New Roman"/>
          <w:b w:val="0"/>
          <w:sz w:val="20"/>
          <w:lang w:val="id-ID"/>
        </w:rPr>
        <w:t xml:space="preserve">berada </w:t>
      </w:r>
      <w:r w:rsidR="00055DDD" w:rsidRPr="00055DDD">
        <w:rPr>
          <w:rFonts w:ascii="Times New Roman" w:hAnsi="Times New Roman"/>
          <w:b w:val="0"/>
          <w:sz w:val="20"/>
          <w:lang w:val="en-US"/>
        </w:rPr>
        <w:t>pada kategori kurang</w:t>
      </w:r>
      <w:r w:rsidR="008B0FCA">
        <w:rPr>
          <w:rFonts w:ascii="Times New Roman" w:hAnsi="Times New Roman"/>
          <w:b w:val="0"/>
          <w:sz w:val="20"/>
          <w:lang w:val="id-ID"/>
        </w:rPr>
        <w:t>.</w:t>
      </w:r>
      <w:r w:rsidR="0030729D">
        <w:rPr>
          <w:rFonts w:ascii="Times New Roman" w:hAnsi="Times New Roman"/>
          <w:b w:val="0"/>
          <w:sz w:val="20"/>
          <w:lang w:val="id-ID"/>
        </w:rPr>
        <w:t xml:space="preserve"> Dalam hal ini,</w:t>
      </w:r>
      <w:r w:rsidR="00055DDD" w:rsidRPr="00055DDD">
        <w:rPr>
          <w:rFonts w:ascii="Times New Roman" w:hAnsi="Times New Roman"/>
          <w:b w:val="0"/>
          <w:sz w:val="20"/>
          <w:lang w:val="en-US"/>
        </w:rPr>
        <w:t xml:space="preserve"> </w:t>
      </w:r>
      <w:r w:rsidR="00817C1C">
        <w:rPr>
          <w:rFonts w:ascii="Times New Roman" w:hAnsi="Times New Roman"/>
          <w:b w:val="0"/>
          <w:sz w:val="20"/>
          <w:lang w:val="id-ID"/>
        </w:rPr>
        <w:t xml:space="preserve">hanya </w:t>
      </w:r>
      <w:r w:rsidR="0030729D">
        <w:rPr>
          <w:rFonts w:ascii="Times New Roman" w:hAnsi="Times New Roman"/>
          <w:b w:val="0"/>
          <w:sz w:val="20"/>
          <w:lang w:val="id-ID"/>
        </w:rPr>
        <w:t>r</w:t>
      </w:r>
      <w:r w:rsidR="00055DDD" w:rsidRPr="00055DDD">
        <w:rPr>
          <w:rFonts w:ascii="Times New Roman" w:hAnsi="Times New Roman"/>
          <w:b w:val="0"/>
          <w:sz w:val="20"/>
          <w:lang w:val="en-US"/>
        </w:rPr>
        <w:t>ata-rata kecukupan lemak</w:t>
      </w:r>
      <w:r w:rsidR="0030729D">
        <w:rPr>
          <w:rFonts w:ascii="Times New Roman" w:hAnsi="Times New Roman"/>
          <w:b w:val="0"/>
          <w:sz w:val="20"/>
          <w:lang w:val="id-ID"/>
        </w:rPr>
        <w:t xml:space="preserve"> para lansia</w:t>
      </w:r>
      <w:r w:rsidR="00817C1C">
        <w:rPr>
          <w:rFonts w:ascii="Times New Roman" w:hAnsi="Times New Roman"/>
          <w:b w:val="0"/>
          <w:sz w:val="20"/>
          <w:lang w:val="id-ID"/>
        </w:rPr>
        <w:t xml:space="preserve"> yang</w:t>
      </w:r>
      <w:r w:rsidR="00055DDD" w:rsidRPr="00055DDD">
        <w:rPr>
          <w:rFonts w:ascii="Times New Roman" w:hAnsi="Times New Roman"/>
          <w:b w:val="0"/>
          <w:sz w:val="20"/>
          <w:lang w:val="en-US"/>
        </w:rPr>
        <w:t xml:space="preserve"> sudah baik </w:t>
      </w:r>
      <w:r w:rsidR="0030729D">
        <w:rPr>
          <w:rFonts w:ascii="Times New Roman" w:hAnsi="Times New Roman"/>
          <w:b w:val="0"/>
          <w:sz w:val="20"/>
          <w:lang w:val="id-ID"/>
        </w:rPr>
        <w:t>dengan persentase</w:t>
      </w:r>
      <w:r w:rsidR="00055DDD" w:rsidRPr="00055DDD">
        <w:rPr>
          <w:rFonts w:ascii="Times New Roman" w:hAnsi="Times New Roman"/>
          <w:b w:val="0"/>
          <w:sz w:val="20"/>
          <w:lang w:val="en-US"/>
        </w:rPr>
        <w:t xml:space="preserve"> </w:t>
      </w:r>
      <w:r w:rsidR="0030729D">
        <w:rPr>
          <w:rFonts w:ascii="Times New Roman" w:hAnsi="Times New Roman"/>
          <w:b w:val="0"/>
          <w:sz w:val="20"/>
          <w:lang w:val="id-ID"/>
        </w:rPr>
        <w:t>pria adalah</w:t>
      </w:r>
      <w:r w:rsidR="0030729D">
        <w:rPr>
          <w:rFonts w:ascii="Times New Roman" w:hAnsi="Times New Roman"/>
          <w:b w:val="0"/>
          <w:sz w:val="20"/>
          <w:lang w:val="en-US"/>
        </w:rPr>
        <w:t xml:space="preserve"> 56,89% dan</w:t>
      </w:r>
      <w:r w:rsidR="00055DDD" w:rsidRPr="00055DDD">
        <w:rPr>
          <w:rFonts w:ascii="Times New Roman" w:hAnsi="Times New Roman"/>
          <w:b w:val="0"/>
          <w:sz w:val="20"/>
          <w:lang w:val="en-US"/>
        </w:rPr>
        <w:t xml:space="preserve"> </w:t>
      </w:r>
      <w:r w:rsidR="0030729D">
        <w:rPr>
          <w:rFonts w:ascii="Times New Roman" w:hAnsi="Times New Roman"/>
          <w:b w:val="0"/>
          <w:sz w:val="20"/>
          <w:lang w:val="id-ID"/>
        </w:rPr>
        <w:t>wanita adalah</w:t>
      </w:r>
      <w:r w:rsidR="0030729D">
        <w:rPr>
          <w:rFonts w:ascii="Times New Roman" w:hAnsi="Times New Roman"/>
          <w:b w:val="0"/>
          <w:sz w:val="20"/>
          <w:lang w:val="en-US"/>
        </w:rPr>
        <w:t xml:space="preserve"> 56,47%</w:t>
      </w:r>
      <w:r w:rsidR="00055DDD" w:rsidRPr="00055DDD">
        <w:rPr>
          <w:rFonts w:ascii="Times New Roman" w:hAnsi="Times New Roman"/>
          <w:b w:val="0"/>
          <w:sz w:val="20"/>
          <w:lang w:val="en-US"/>
        </w:rPr>
        <w:t xml:space="preserve">. </w:t>
      </w:r>
      <w:r w:rsidR="00817C1C">
        <w:rPr>
          <w:rFonts w:ascii="Times New Roman" w:hAnsi="Times New Roman"/>
          <w:b w:val="0"/>
          <w:sz w:val="20"/>
          <w:lang w:val="id-ID"/>
        </w:rPr>
        <w:t xml:space="preserve">Adapun </w:t>
      </w:r>
      <w:r w:rsidR="00817C1C">
        <w:rPr>
          <w:rFonts w:ascii="Times New Roman" w:hAnsi="Times New Roman"/>
          <w:b w:val="0"/>
          <w:sz w:val="20"/>
          <w:lang w:val="en-US"/>
        </w:rPr>
        <w:t>t</w:t>
      </w:r>
      <w:r w:rsidR="00055DDD" w:rsidRPr="00055DDD">
        <w:rPr>
          <w:rFonts w:ascii="Times New Roman" w:hAnsi="Times New Roman"/>
          <w:b w:val="0"/>
          <w:sz w:val="20"/>
          <w:lang w:val="en-US"/>
        </w:rPr>
        <w:t xml:space="preserve">ingkat kecukupan zat gizi mikro </w:t>
      </w:r>
      <w:r w:rsidR="00817C1C">
        <w:rPr>
          <w:rFonts w:ascii="Times New Roman" w:hAnsi="Times New Roman"/>
          <w:b w:val="0"/>
          <w:sz w:val="20"/>
          <w:lang w:val="id-ID"/>
        </w:rPr>
        <w:t>meliputi natrium dan kalsium</w:t>
      </w:r>
      <w:r w:rsidR="00055DDD" w:rsidRPr="00055DDD">
        <w:rPr>
          <w:rFonts w:ascii="Times New Roman" w:hAnsi="Times New Roman"/>
          <w:b w:val="0"/>
          <w:sz w:val="20"/>
          <w:lang w:val="en-US"/>
        </w:rPr>
        <w:t xml:space="preserve"> berada pada kategori kurang.</w:t>
      </w:r>
      <w:r w:rsidR="00E52D91">
        <w:rPr>
          <w:rFonts w:ascii="Times New Roman" w:hAnsi="Times New Roman"/>
          <w:b w:val="0"/>
          <w:sz w:val="20"/>
          <w:lang w:val="id-ID"/>
        </w:rPr>
        <w:t xml:space="preserve"> </w:t>
      </w:r>
    </w:p>
    <w:p w14:paraId="13A91F52" w14:textId="77777777" w:rsidR="00E52D91" w:rsidRPr="00AE4D6C" w:rsidRDefault="00E52D91" w:rsidP="00F548C3">
      <w:pPr>
        <w:pStyle w:val="AbstractTitle"/>
        <w:ind w:left="0" w:right="0"/>
        <w:jc w:val="both"/>
        <w:rPr>
          <w:rFonts w:ascii="Times New Roman" w:hAnsi="Times New Roman"/>
          <w:b w:val="0"/>
          <w:sz w:val="20"/>
          <w:lang w:val="id-ID"/>
        </w:rPr>
      </w:pPr>
    </w:p>
    <w:p w14:paraId="5A234E5A" w14:textId="77777777" w:rsidR="00D66C4D" w:rsidRPr="00395FA5" w:rsidRDefault="00D66C4D" w:rsidP="00F548C3">
      <w:pPr>
        <w:jc w:val="both"/>
        <w:rPr>
          <w:sz w:val="20"/>
        </w:rPr>
      </w:pPr>
      <w:r w:rsidRPr="00395FA5">
        <w:rPr>
          <w:b/>
          <w:sz w:val="20"/>
        </w:rPr>
        <w:t>Kata Kunci</w:t>
      </w:r>
      <w:r w:rsidR="00C85AB8" w:rsidRPr="00395FA5">
        <w:rPr>
          <w:b/>
          <w:sz w:val="20"/>
        </w:rPr>
        <w:t>:</w:t>
      </w:r>
      <w:r w:rsidRPr="00395FA5">
        <w:rPr>
          <w:b/>
          <w:sz w:val="20"/>
        </w:rPr>
        <w:t xml:space="preserve"> </w:t>
      </w:r>
      <w:r w:rsidR="00E52D91">
        <w:rPr>
          <w:sz w:val="20"/>
          <w:lang w:val="id-ID"/>
        </w:rPr>
        <w:t>Kecukupan energi, zat gizi, lansia</w:t>
      </w:r>
      <w:r w:rsidRPr="00395FA5">
        <w:rPr>
          <w:sz w:val="20"/>
        </w:rPr>
        <w:t xml:space="preserve"> </w:t>
      </w:r>
    </w:p>
    <w:p w14:paraId="1781AA11" w14:textId="77777777" w:rsidR="00F77C39" w:rsidRDefault="00F77C39" w:rsidP="00F77C39">
      <w:pPr>
        <w:ind w:left="562" w:right="562"/>
        <w:jc w:val="both"/>
        <w:rPr>
          <w:b/>
          <w:i/>
          <w:sz w:val="20"/>
        </w:rPr>
      </w:pPr>
    </w:p>
    <w:p w14:paraId="6465F9B5" w14:textId="77777777" w:rsidR="00075AA4" w:rsidRPr="009B157F" w:rsidRDefault="00075AA4" w:rsidP="00D5325A">
      <w:pPr>
        <w:pStyle w:val="Heading1"/>
        <w:tabs>
          <w:tab w:val="left" w:pos="0"/>
        </w:tabs>
        <w:suppressAutoHyphens/>
        <w:spacing w:before="120" w:after="120"/>
        <w:ind w:left="426"/>
        <w:jc w:val="both"/>
        <w:rPr>
          <w:i w:val="0"/>
          <w:sz w:val="14"/>
        </w:rPr>
      </w:pPr>
    </w:p>
    <w:p w14:paraId="3729830D" w14:textId="77777777" w:rsidR="00FE38CD" w:rsidRPr="00FE38CD" w:rsidRDefault="00FE38CD" w:rsidP="00FE38CD">
      <w:pPr>
        <w:sectPr w:rsidR="00FE38CD" w:rsidRPr="00FE38CD" w:rsidSect="00EE303F">
          <w:headerReference w:type="even" r:id="rId8"/>
          <w:headerReference w:type="default" r:id="rId9"/>
          <w:footerReference w:type="even" r:id="rId10"/>
          <w:footerReference w:type="default" r:id="rId11"/>
          <w:headerReference w:type="first" r:id="rId12"/>
          <w:pgSz w:w="11909" w:h="16834" w:code="9"/>
          <w:pgMar w:top="1418" w:right="1136" w:bottom="1418" w:left="1418" w:header="567" w:footer="642" w:gutter="0"/>
          <w:pgNumType w:start="18"/>
          <w:cols w:space="720"/>
          <w:docGrid w:linePitch="360"/>
        </w:sectPr>
      </w:pPr>
    </w:p>
    <w:p w14:paraId="4E954B96" w14:textId="77777777" w:rsidR="002A01C2" w:rsidRPr="00F77C39" w:rsidRDefault="00F77C39" w:rsidP="002667D5">
      <w:pPr>
        <w:pStyle w:val="Heading1"/>
        <w:tabs>
          <w:tab w:val="left" w:pos="0"/>
        </w:tabs>
        <w:suppressAutoHyphens/>
        <w:spacing w:line="276" w:lineRule="auto"/>
        <w:rPr>
          <w:i w:val="0"/>
          <w:sz w:val="22"/>
          <w:szCs w:val="22"/>
        </w:rPr>
      </w:pPr>
      <w:r>
        <w:rPr>
          <w:i w:val="0"/>
          <w:sz w:val="22"/>
          <w:szCs w:val="22"/>
        </w:rPr>
        <w:t>PENDAHULUAN</w:t>
      </w:r>
    </w:p>
    <w:p w14:paraId="5081865E" w14:textId="77777777" w:rsidR="00D124F8" w:rsidRDefault="00F457C6" w:rsidP="002667D5">
      <w:pPr>
        <w:spacing w:line="276" w:lineRule="auto"/>
        <w:ind w:firstLine="547"/>
        <w:jc w:val="both"/>
        <w:rPr>
          <w:sz w:val="22"/>
          <w:szCs w:val="22"/>
        </w:rPr>
      </w:pPr>
      <w:r w:rsidRPr="00F457C6">
        <w:rPr>
          <w:sz w:val="22"/>
          <w:szCs w:val="22"/>
        </w:rPr>
        <w:t>Populasi</w:t>
      </w:r>
      <w:r w:rsidR="003A1B06">
        <w:rPr>
          <w:sz w:val="22"/>
          <w:szCs w:val="22"/>
          <w:lang w:val="id-ID"/>
        </w:rPr>
        <w:t xml:space="preserve"> pada usia lanjut selalu mengalami peningkatan. Hal tersebut menjadi suatu</w:t>
      </w:r>
      <w:r w:rsidRPr="00F457C6">
        <w:rPr>
          <w:sz w:val="22"/>
          <w:szCs w:val="22"/>
        </w:rPr>
        <w:t xml:space="preserve"> fenomena y</w:t>
      </w:r>
      <w:r w:rsidR="003A1B06">
        <w:rPr>
          <w:sz w:val="22"/>
          <w:szCs w:val="22"/>
          <w:lang w:val="id-ID"/>
        </w:rPr>
        <w:t>ang pada</w:t>
      </w:r>
      <w:r w:rsidRPr="00F457C6">
        <w:rPr>
          <w:sz w:val="22"/>
          <w:szCs w:val="22"/>
        </w:rPr>
        <w:t xml:space="preserve"> negara di dunia</w:t>
      </w:r>
      <w:r w:rsidR="00007945">
        <w:rPr>
          <w:sz w:val="22"/>
          <w:szCs w:val="22"/>
          <w:lang w:val="id-ID"/>
        </w:rPr>
        <w:t xml:space="preserve"> </w:t>
      </w:r>
      <w:r w:rsidR="00007945">
        <w:rPr>
          <w:sz w:val="22"/>
          <w:szCs w:val="22"/>
          <w:lang w:val="id-ID"/>
        </w:rPr>
        <w:fldChar w:fldCharType="begin" w:fldLock="1"/>
      </w:r>
      <w:r w:rsidR="00007945">
        <w:rPr>
          <w:sz w:val="22"/>
          <w:szCs w:val="22"/>
          <w:lang w:val="id-ID"/>
        </w:rPr>
        <w:instrText>ADDIN CSL_CITATION {"citationItems":[{"id":"ITEM-1","itemData":{"author":[{"dropping-particle":"","family":"Hakim","given":"Lukman Nul","non-dropping-particle":"","parse-names":false,"suffix":""}],"container-title":"Sumber","id":"ITEM-1","issued":{"date-parts":[["2020"]]},"page":"6","title":"Urgensi Revisi Undang-Undang tentang Kesejahteraan Lanjut Usia","type":"article-journal","volume":"17"},"uris":["http://www.mendeley.com/documents/?uuid=412c41ac-5e68-496d-9ace-2ca4e43f0720"]}],"mendeley":{"formattedCitation":"(Hakim, 2020)","plainTextFormattedCitation":"(Hakim, 2020)","previouslyFormattedCitation":"(Hakim, 2020)"},"properties":{"noteIndex":0},"schema":"https://github.com/citation-style-language/schema/raw/master/csl-citation.json"}</w:instrText>
      </w:r>
      <w:r w:rsidR="00007945">
        <w:rPr>
          <w:sz w:val="22"/>
          <w:szCs w:val="22"/>
          <w:lang w:val="id-ID"/>
        </w:rPr>
        <w:fldChar w:fldCharType="separate"/>
      </w:r>
      <w:r w:rsidR="00007945" w:rsidRPr="00007945">
        <w:rPr>
          <w:noProof/>
          <w:sz w:val="22"/>
          <w:szCs w:val="22"/>
          <w:lang w:val="id-ID"/>
        </w:rPr>
        <w:t>(Hakim, 2020)</w:t>
      </w:r>
      <w:r w:rsidR="00007945">
        <w:rPr>
          <w:sz w:val="22"/>
          <w:szCs w:val="22"/>
          <w:lang w:val="id-ID"/>
        </w:rPr>
        <w:fldChar w:fldCharType="end"/>
      </w:r>
      <w:r w:rsidRPr="00F457C6">
        <w:rPr>
          <w:sz w:val="22"/>
          <w:szCs w:val="22"/>
        </w:rPr>
        <w:t xml:space="preserve">. </w:t>
      </w:r>
      <w:r w:rsidR="00993D4B">
        <w:rPr>
          <w:sz w:val="22"/>
          <w:szCs w:val="22"/>
          <w:lang w:val="id-ID"/>
        </w:rPr>
        <w:t>WHO</w:t>
      </w:r>
      <w:r w:rsidRPr="00F457C6">
        <w:rPr>
          <w:sz w:val="22"/>
          <w:szCs w:val="22"/>
        </w:rPr>
        <w:t xml:space="preserve"> mencatat </w:t>
      </w:r>
      <w:r w:rsidR="00993D4B">
        <w:rPr>
          <w:sz w:val="22"/>
          <w:szCs w:val="22"/>
          <w:lang w:val="id-ID"/>
        </w:rPr>
        <w:t>di tahun</w:t>
      </w:r>
      <w:r w:rsidR="00993D4B">
        <w:rPr>
          <w:sz w:val="22"/>
          <w:szCs w:val="22"/>
        </w:rPr>
        <w:t xml:space="preserve"> 2015-</w:t>
      </w:r>
      <w:r w:rsidRPr="00F457C6">
        <w:rPr>
          <w:sz w:val="22"/>
          <w:szCs w:val="22"/>
        </w:rPr>
        <w:t xml:space="preserve">2050 </w:t>
      </w:r>
      <w:r w:rsidR="00993D4B">
        <w:rPr>
          <w:sz w:val="22"/>
          <w:szCs w:val="22"/>
          <w:lang w:val="id-ID"/>
        </w:rPr>
        <w:t xml:space="preserve">akan terjadi peningkatan para lansia </w:t>
      </w:r>
      <w:r w:rsidRPr="00F457C6">
        <w:rPr>
          <w:sz w:val="22"/>
          <w:szCs w:val="22"/>
        </w:rPr>
        <w:t xml:space="preserve">sebesar 22% </w:t>
      </w:r>
      <w:r w:rsidR="00993D4B">
        <w:rPr>
          <w:sz w:val="22"/>
          <w:szCs w:val="22"/>
          <w:lang w:val="id-ID"/>
        </w:rPr>
        <w:t>dari populasinya saat ini</w:t>
      </w:r>
      <w:r w:rsidR="00007945">
        <w:rPr>
          <w:sz w:val="22"/>
          <w:szCs w:val="22"/>
          <w:lang w:val="id-ID"/>
        </w:rPr>
        <w:t xml:space="preserve"> </w:t>
      </w:r>
      <w:r w:rsidR="00007945">
        <w:rPr>
          <w:sz w:val="22"/>
          <w:szCs w:val="22"/>
          <w:lang w:val="id-ID"/>
        </w:rPr>
        <w:fldChar w:fldCharType="begin" w:fldLock="1"/>
      </w:r>
      <w:r w:rsidR="00007945">
        <w:rPr>
          <w:sz w:val="22"/>
          <w:szCs w:val="22"/>
          <w:lang w:val="id-ID"/>
        </w:rPr>
        <w:instrText>ADDIN CSL_CITATION {"citationItems":[{"id":"ITEM-1","itemData":{"ISSN":"2798-9496","author":[{"dropping-particle":"","family":"Prandika","given":"Mury","non-dropping-particle":"","parse-names":false,"suffix":""},{"dropping-particle":"","family":"Gunardi","given":"Saiful","non-dropping-particle":"","parse-names":false,"suffix":""},{"dropping-particle":"","family":"Yuliza","given":"Emi","non-dropping-particle":"","parse-names":false,"suffix":""}],"container-title":"Journal of Nursing Education and Practice","id":"ITEM-1","issue":"4","issued":{"date-parts":[["2022"]]},"page":"125-129","title":"Religiusitas Dapat Menurunkan Tingkat Kecemasan Lansia di Masa Pandemi Covid-19","type":"article-journal","volume":"1"},"uris":["http://www.mendeley.com/documents/?uuid=af81509c-1d5d-4309-84ce-bc358ec358a0"]}],"mendeley":{"formattedCitation":"(Prandika et al., 2022)","plainTextFormattedCitation":"(Prandika et al., 2022)","previouslyFormattedCitation":"(Prandika et al., 2022)"},"properties":{"noteIndex":0},"schema":"https://github.com/citation-style-language/schema/raw/master/csl-citation.json"}</w:instrText>
      </w:r>
      <w:r w:rsidR="00007945">
        <w:rPr>
          <w:sz w:val="22"/>
          <w:szCs w:val="22"/>
          <w:lang w:val="id-ID"/>
        </w:rPr>
        <w:fldChar w:fldCharType="separate"/>
      </w:r>
      <w:r w:rsidR="00007945" w:rsidRPr="00007945">
        <w:rPr>
          <w:noProof/>
          <w:sz w:val="22"/>
          <w:szCs w:val="22"/>
          <w:lang w:val="id-ID"/>
        </w:rPr>
        <w:t>(Prandika et al., 2022)</w:t>
      </w:r>
      <w:r w:rsidR="00007945">
        <w:rPr>
          <w:sz w:val="22"/>
          <w:szCs w:val="22"/>
          <w:lang w:val="id-ID"/>
        </w:rPr>
        <w:fldChar w:fldCharType="end"/>
      </w:r>
      <w:r w:rsidRPr="00F457C6">
        <w:rPr>
          <w:sz w:val="22"/>
          <w:szCs w:val="22"/>
        </w:rPr>
        <w:t xml:space="preserve">. Peningkatan </w:t>
      </w:r>
      <w:r w:rsidR="00315E80">
        <w:rPr>
          <w:sz w:val="22"/>
          <w:szCs w:val="22"/>
          <w:lang w:val="id-ID"/>
        </w:rPr>
        <w:t xml:space="preserve">tersebut merupakan suatu hasil yang </w:t>
      </w:r>
      <w:r w:rsidRPr="00F457C6">
        <w:rPr>
          <w:sz w:val="22"/>
          <w:szCs w:val="22"/>
        </w:rPr>
        <w:t xml:space="preserve"> </w:t>
      </w:r>
      <w:r w:rsidR="00315E80">
        <w:rPr>
          <w:sz w:val="22"/>
          <w:szCs w:val="22"/>
          <w:lang w:val="id-ID"/>
        </w:rPr>
        <w:t>dalam</w:t>
      </w:r>
      <w:r w:rsidRPr="00F457C6">
        <w:rPr>
          <w:sz w:val="22"/>
          <w:szCs w:val="22"/>
        </w:rPr>
        <w:t xml:space="preserve"> upaya negara </w:t>
      </w:r>
      <w:r w:rsidR="00315E80">
        <w:rPr>
          <w:sz w:val="22"/>
          <w:szCs w:val="22"/>
          <w:lang w:val="id-ID"/>
        </w:rPr>
        <w:t>untuk melakukan peningkatan</w:t>
      </w:r>
      <w:r w:rsidRPr="00F457C6">
        <w:rPr>
          <w:sz w:val="22"/>
          <w:szCs w:val="22"/>
        </w:rPr>
        <w:t xml:space="preserve"> angka harapan hidup penduduk. </w:t>
      </w:r>
      <w:r w:rsidR="00DA3848">
        <w:rPr>
          <w:sz w:val="22"/>
          <w:szCs w:val="22"/>
          <w:lang w:val="id-ID"/>
        </w:rPr>
        <w:t xml:space="preserve">Para lansia yang termasuk dalam prediksi WHO adalah para lansia yang berada pada negara </w:t>
      </w:r>
      <w:r w:rsidRPr="00F457C6">
        <w:rPr>
          <w:sz w:val="22"/>
          <w:szCs w:val="22"/>
        </w:rPr>
        <w:t xml:space="preserve">berpenghasilan menengah </w:t>
      </w:r>
      <w:r w:rsidR="00DA3848">
        <w:rPr>
          <w:sz w:val="22"/>
          <w:szCs w:val="22"/>
          <w:lang w:val="id-ID"/>
        </w:rPr>
        <w:t>kebawah</w:t>
      </w:r>
      <w:r w:rsidR="00007945">
        <w:rPr>
          <w:sz w:val="22"/>
          <w:szCs w:val="22"/>
          <w:lang w:val="id-ID"/>
        </w:rPr>
        <w:t xml:space="preserve"> </w:t>
      </w:r>
      <w:r w:rsidR="00007945">
        <w:rPr>
          <w:sz w:val="22"/>
          <w:szCs w:val="22"/>
          <w:lang w:val="id-ID"/>
        </w:rPr>
        <w:fldChar w:fldCharType="begin" w:fldLock="1"/>
      </w:r>
      <w:r w:rsidR="00007945">
        <w:rPr>
          <w:sz w:val="22"/>
          <w:szCs w:val="22"/>
          <w:lang w:val="id-ID"/>
        </w:rPr>
        <w:instrText>ADDIN CSL_CITATION {"citationItems":[{"id":"ITEM-1","itemData":{"ISSN":"2614-5758","author":[{"dropping-particle":"","family":"Kushargina","given":"Rosyanne","non-dropping-particle":"","parse-names":false,"suffix":""},{"dropping-particle":"","family":"Dainy","given":"Nunung Cipta","non-dropping-particle":"","parse-names":false,"suffix":""},{"dropping-particle":"","family":"Suryaalamsah","given":"Inne Indraaryani","non-dropping-particle":"","parse-names":false,"suffix":""}],"container-title":"JMM (Jurnal Masyarakat Mandiri)","id":"ITEM-1","issue":"1","issued":{"date-parts":[["2022"]]},"page":"451-463","title":"EDUKASI LANSIA DENGAN PENDEKATAN HEALTH BELIEF MODEL: LANSIA “SERASI”(SEHAT DENGAN MAKAN SAYUR DAN BUAH SETIAP HARI)","type":"article-journal","volume":"6"},"uris":["http://www.mendeley.com/documents/?uuid=151c14ad-aedb-49c3-8350-fc0aaa0bbaf2"]}],"mendeley":{"formattedCitation":"(Kushargina et al., 2022)","plainTextFormattedCitation":"(Kushargina et al., 2022)","previouslyFormattedCitation":"(Kushargina et al., 2022)"},"properties":{"noteIndex":0},"schema":"https://github.com/citation-style-language/schema/raw/master/csl-citation.json"}</w:instrText>
      </w:r>
      <w:r w:rsidR="00007945">
        <w:rPr>
          <w:sz w:val="22"/>
          <w:szCs w:val="22"/>
          <w:lang w:val="id-ID"/>
        </w:rPr>
        <w:fldChar w:fldCharType="separate"/>
      </w:r>
      <w:r w:rsidR="00007945" w:rsidRPr="00007945">
        <w:rPr>
          <w:noProof/>
          <w:sz w:val="22"/>
          <w:szCs w:val="22"/>
          <w:lang w:val="id-ID"/>
        </w:rPr>
        <w:t>(Kushargina et al., 2022)</w:t>
      </w:r>
      <w:r w:rsidR="00007945">
        <w:rPr>
          <w:sz w:val="22"/>
          <w:szCs w:val="22"/>
          <w:lang w:val="id-ID"/>
        </w:rPr>
        <w:fldChar w:fldCharType="end"/>
      </w:r>
      <w:r w:rsidRPr="00F457C6">
        <w:rPr>
          <w:sz w:val="22"/>
          <w:szCs w:val="22"/>
        </w:rPr>
        <w:t xml:space="preserve">. </w:t>
      </w:r>
    </w:p>
    <w:p w14:paraId="140CABED" w14:textId="77777777" w:rsidR="00F457C6" w:rsidRDefault="00D124F8" w:rsidP="002667D5">
      <w:pPr>
        <w:spacing w:line="276" w:lineRule="auto"/>
        <w:ind w:firstLine="547"/>
        <w:jc w:val="both"/>
        <w:rPr>
          <w:sz w:val="22"/>
          <w:szCs w:val="22"/>
          <w:lang w:val="id-ID"/>
        </w:rPr>
      </w:pPr>
      <w:r>
        <w:rPr>
          <w:sz w:val="22"/>
          <w:szCs w:val="22"/>
          <w:lang w:val="id-ID"/>
        </w:rPr>
        <w:t xml:space="preserve">Pembangunan </w:t>
      </w:r>
      <w:r w:rsidR="00F457C6" w:rsidRPr="00F457C6">
        <w:rPr>
          <w:sz w:val="22"/>
          <w:szCs w:val="22"/>
        </w:rPr>
        <w:t xml:space="preserve">lansia </w:t>
      </w:r>
      <w:r>
        <w:rPr>
          <w:sz w:val="22"/>
          <w:szCs w:val="22"/>
          <w:lang w:val="id-ID"/>
        </w:rPr>
        <w:t xml:space="preserve">perlu suatu konsep </w:t>
      </w:r>
      <w:r w:rsidR="00F457C6" w:rsidRPr="00F457C6">
        <w:rPr>
          <w:sz w:val="22"/>
          <w:szCs w:val="22"/>
        </w:rPr>
        <w:t xml:space="preserve">pemikiran yang </w:t>
      </w:r>
      <w:r>
        <w:rPr>
          <w:sz w:val="22"/>
          <w:szCs w:val="22"/>
          <w:lang w:val="id-ID"/>
        </w:rPr>
        <w:t>matang terkait</w:t>
      </w:r>
      <w:r>
        <w:rPr>
          <w:sz w:val="22"/>
          <w:szCs w:val="22"/>
        </w:rPr>
        <w:t xml:space="preserve"> pengelolaan hari tua.</w:t>
      </w:r>
      <w:r w:rsidR="00F457C6" w:rsidRPr="00F457C6">
        <w:rPr>
          <w:sz w:val="22"/>
          <w:szCs w:val="22"/>
        </w:rPr>
        <w:t xml:space="preserve"> </w:t>
      </w:r>
      <w:r>
        <w:rPr>
          <w:sz w:val="22"/>
          <w:szCs w:val="22"/>
          <w:lang w:val="id-ID"/>
        </w:rPr>
        <w:t xml:space="preserve">Hal tersebut merupakan suatu </w:t>
      </w:r>
      <w:r w:rsidR="00F457C6" w:rsidRPr="00F457C6">
        <w:rPr>
          <w:sz w:val="22"/>
          <w:szCs w:val="22"/>
        </w:rPr>
        <w:t xml:space="preserve">tantangan bagi pemerintah </w:t>
      </w:r>
      <w:r>
        <w:rPr>
          <w:sz w:val="22"/>
          <w:szCs w:val="22"/>
          <w:lang w:val="id-ID"/>
        </w:rPr>
        <w:t>untuk menciptakan</w:t>
      </w:r>
      <w:r w:rsidR="00F457C6" w:rsidRPr="00F457C6">
        <w:rPr>
          <w:sz w:val="22"/>
          <w:szCs w:val="22"/>
        </w:rPr>
        <w:t xml:space="preserve"> kualitas lansia yang sehat </w:t>
      </w:r>
      <w:r>
        <w:rPr>
          <w:sz w:val="22"/>
          <w:szCs w:val="22"/>
          <w:lang w:val="id-ID"/>
        </w:rPr>
        <w:t>serta makmur.</w:t>
      </w:r>
      <w:r w:rsidRPr="00F457C6">
        <w:rPr>
          <w:sz w:val="22"/>
          <w:szCs w:val="22"/>
        </w:rPr>
        <w:t xml:space="preserve"> </w:t>
      </w:r>
      <w:r w:rsidR="00F457C6" w:rsidRPr="00F457C6">
        <w:rPr>
          <w:sz w:val="22"/>
          <w:szCs w:val="22"/>
        </w:rPr>
        <w:t xml:space="preserve">Badan Pusat Statistik </w:t>
      </w:r>
      <w:r>
        <w:rPr>
          <w:sz w:val="22"/>
          <w:szCs w:val="22"/>
          <w:lang w:val="id-ID"/>
        </w:rPr>
        <w:t xml:space="preserve">telah memberikan proyeksi </w:t>
      </w:r>
      <w:r w:rsidR="00F457C6" w:rsidRPr="00F457C6">
        <w:rPr>
          <w:sz w:val="22"/>
          <w:szCs w:val="22"/>
        </w:rPr>
        <w:t xml:space="preserve">bahwa </w:t>
      </w:r>
      <w:r>
        <w:rPr>
          <w:sz w:val="22"/>
          <w:szCs w:val="22"/>
          <w:lang w:val="id-ID"/>
        </w:rPr>
        <w:t>di</w:t>
      </w:r>
      <w:r w:rsidR="00F457C6" w:rsidRPr="00F457C6">
        <w:rPr>
          <w:sz w:val="22"/>
          <w:szCs w:val="22"/>
        </w:rPr>
        <w:t xml:space="preserve"> tahun 2045, Indonesia akan </w:t>
      </w:r>
      <w:r>
        <w:rPr>
          <w:sz w:val="22"/>
          <w:szCs w:val="22"/>
          <w:lang w:val="id-ID"/>
        </w:rPr>
        <w:t>mempunyai</w:t>
      </w:r>
      <w:r w:rsidR="00F457C6" w:rsidRPr="00F457C6">
        <w:rPr>
          <w:sz w:val="22"/>
          <w:szCs w:val="22"/>
        </w:rPr>
        <w:t xml:space="preserve"> 63,31 juta lansia. PBB</w:t>
      </w:r>
      <w:r w:rsidR="00C61DC3">
        <w:rPr>
          <w:sz w:val="22"/>
          <w:szCs w:val="22"/>
          <w:lang w:val="id-ID"/>
        </w:rPr>
        <w:t xml:space="preserve"> memproyeksikan</w:t>
      </w:r>
      <w:r w:rsidR="00F457C6" w:rsidRPr="00F457C6">
        <w:rPr>
          <w:sz w:val="22"/>
          <w:szCs w:val="22"/>
        </w:rPr>
        <w:t xml:space="preserve"> bahwa persentase lansia Indonesia </w:t>
      </w:r>
      <w:r w:rsidR="00C61DC3">
        <w:rPr>
          <w:sz w:val="22"/>
          <w:szCs w:val="22"/>
          <w:lang w:val="id-ID"/>
        </w:rPr>
        <w:t xml:space="preserve">akan terus mengalami peningkatan </w:t>
      </w:r>
      <w:r w:rsidR="00F457C6" w:rsidRPr="00F457C6">
        <w:rPr>
          <w:sz w:val="22"/>
          <w:szCs w:val="22"/>
        </w:rPr>
        <w:t xml:space="preserve">mencapai 25% </w:t>
      </w:r>
      <w:r w:rsidR="00C61DC3">
        <w:rPr>
          <w:sz w:val="22"/>
          <w:szCs w:val="22"/>
          <w:lang w:val="id-ID"/>
        </w:rPr>
        <w:t xml:space="preserve">di </w:t>
      </w:r>
      <w:r w:rsidR="00F457C6" w:rsidRPr="00F457C6">
        <w:rPr>
          <w:sz w:val="22"/>
          <w:szCs w:val="22"/>
        </w:rPr>
        <w:t xml:space="preserve">tahun 2050 </w:t>
      </w:r>
      <w:r w:rsidR="00007945">
        <w:rPr>
          <w:sz w:val="22"/>
          <w:szCs w:val="22"/>
          <w:lang w:val="id-ID"/>
        </w:rPr>
        <w:fldChar w:fldCharType="begin" w:fldLock="1"/>
      </w:r>
      <w:r w:rsidR="00007945">
        <w:rPr>
          <w:sz w:val="22"/>
          <w:szCs w:val="22"/>
          <w:lang w:val="id-ID"/>
        </w:rPr>
        <w:instrText>ADDIN CSL_CITATION {"citationItems":[{"id":"ITEM-1","itemData":{"author":[{"dropping-particle":"","family":"Simbolon","given":"Nagoklan","non-dropping-particle":"","parse-names":false,"suffix":""},{"dropping-particle":"","family":"Simbolon","given":"Pomarida","non-dropping-particle":"","parse-names":false,"suffix":""},{"dropping-particle":"","family":"Siringo-ringo","given":"Magda","non-dropping-particle":"","parse-names":false,"suffix":""}],"container-title":"SINTAKS (Seminar Nasional Teknologi Informasi Komputer dan Sains 2019)","id":"ITEM-1","issue":"1","issued":{"date-parts":[["2019"]]},"page":"616-623","title":"Hubungan Pengetahuan Lansia dengan Personal Hygiene di Desa Lestari Indah Kecamatan Siantar Kabupaten Simalungun","type":"paper-conference","volume":"1"},"uris":["http://www.mendeley.com/documents/?uuid=67016fae-d9ab-4bc6-b509-55198efd6f86"]}],"mendeley":{"formattedCitation":"(Simbolon et al., 2019)","plainTextFormattedCitation":"(Simbolon et al., 2019)","previouslyFormattedCitation":"(Simbolon et al., 2019)"},"properties":{"noteIndex":0},"schema":"https://github.com/citation-style-language/schema/raw/master/csl-citation.json"}</w:instrText>
      </w:r>
      <w:r w:rsidR="00007945">
        <w:rPr>
          <w:sz w:val="22"/>
          <w:szCs w:val="22"/>
          <w:lang w:val="id-ID"/>
        </w:rPr>
        <w:fldChar w:fldCharType="separate"/>
      </w:r>
      <w:r w:rsidR="00007945" w:rsidRPr="00007945">
        <w:rPr>
          <w:noProof/>
          <w:sz w:val="22"/>
          <w:szCs w:val="22"/>
          <w:lang w:val="id-ID"/>
        </w:rPr>
        <w:t>(Simbolon et al., 2019)</w:t>
      </w:r>
      <w:r w:rsidR="00007945">
        <w:rPr>
          <w:sz w:val="22"/>
          <w:szCs w:val="22"/>
          <w:lang w:val="id-ID"/>
        </w:rPr>
        <w:fldChar w:fldCharType="end"/>
      </w:r>
      <w:r w:rsidR="00F457C6" w:rsidRPr="00F457C6">
        <w:rPr>
          <w:sz w:val="22"/>
          <w:szCs w:val="22"/>
        </w:rPr>
        <w:t xml:space="preserve">. </w:t>
      </w:r>
      <w:r w:rsidR="002F7673">
        <w:rPr>
          <w:sz w:val="22"/>
          <w:szCs w:val="22"/>
          <w:lang w:val="id-ID"/>
        </w:rPr>
        <w:t>F</w:t>
      </w:r>
      <w:r w:rsidR="00F457C6" w:rsidRPr="00F457C6">
        <w:rPr>
          <w:sz w:val="22"/>
          <w:szCs w:val="22"/>
        </w:rPr>
        <w:t xml:space="preserve">okus </w:t>
      </w:r>
      <w:r w:rsidR="002F7673">
        <w:rPr>
          <w:sz w:val="22"/>
          <w:szCs w:val="22"/>
          <w:lang w:val="id-ID"/>
        </w:rPr>
        <w:t xml:space="preserve">pembinaan lansia adalah pelayanan </w:t>
      </w:r>
      <w:r w:rsidR="00F457C6" w:rsidRPr="00F457C6">
        <w:rPr>
          <w:sz w:val="22"/>
          <w:szCs w:val="22"/>
        </w:rPr>
        <w:t xml:space="preserve">kesehatan </w:t>
      </w:r>
      <w:r w:rsidR="002F7673">
        <w:rPr>
          <w:sz w:val="22"/>
          <w:szCs w:val="22"/>
          <w:lang w:val="id-ID"/>
        </w:rPr>
        <w:t>serta</w:t>
      </w:r>
      <w:r w:rsidR="00F457C6" w:rsidRPr="00F457C6">
        <w:rPr>
          <w:sz w:val="22"/>
          <w:szCs w:val="22"/>
        </w:rPr>
        <w:t xml:space="preserve"> kesejahteraan lansia </w:t>
      </w:r>
      <w:r w:rsidR="002F7673">
        <w:rPr>
          <w:sz w:val="22"/>
          <w:szCs w:val="22"/>
          <w:lang w:val="id-ID"/>
        </w:rPr>
        <w:t>jasmani dan rohani</w:t>
      </w:r>
      <w:r w:rsidR="00F457C6" w:rsidRPr="00F457C6">
        <w:rPr>
          <w:sz w:val="22"/>
          <w:szCs w:val="22"/>
        </w:rPr>
        <w:t xml:space="preserve">. </w:t>
      </w:r>
      <w:r w:rsidR="001932C9">
        <w:rPr>
          <w:sz w:val="22"/>
          <w:szCs w:val="22"/>
          <w:lang w:val="id-ID"/>
        </w:rPr>
        <w:t>Kecukupan energi, asupan zat</w:t>
      </w:r>
      <w:r w:rsidR="00F457C6" w:rsidRPr="00F457C6">
        <w:rPr>
          <w:sz w:val="22"/>
          <w:szCs w:val="22"/>
        </w:rPr>
        <w:t xml:space="preserve"> gizi </w:t>
      </w:r>
      <w:r w:rsidR="001932C9">
        <w:rPr>
          <w:sz w:val="22"/>
          <w:szCs w:val="22"/>
          <w:lang w:val="id-ID"/>
        </w:rPr>
        <w:t xml:space="preserve">serta </w:t>
      </w:r>
      <w:r w:rsidR="00F457C6" w:rsidRPr="00F457C6">
        <w:rPr>
          <w:sz w:val="22"/>
          <w:szCs w:val="22"/>
        </w:rPr>
        <w:lastRenderedPageBreak/>
        <w:t xml:space="preserve">gaya hidup </w:t>
      </w:r>
      <w:r w:rsidR="001932C9">
        <w:rPr>
          <w:sz w:val="22"/>
          <w:szCs w:val="22"/>
          <w:lang w:val="id-ID"/>
        </w:rPr>
        <w:t xml:space="preserve">mempengaruhi </w:t>
      </w:r>
      <w:r w:rsidR="00F457C6" w:rsidRPr="00F457C6">
        <w:rPr>
          <w:sz w:val="22"/>
          <w:szCs w:val="22"/>
        </w:rPr>
        <w:t xml:space="preserve">kesehatan fisik lansia, </w:t>
      </w:r>
      <w:r w:rsidR="001932C9">
        <w:rPr>
          <w:sz w:val="22"/>
          <w:szCs w:val="22"/>
          <w:lang w:val="id-ID"/>
        </w:rPr>
        <w:t>seperti halnya dalam program pembiasaan</w:t>
      </w:r>
      <w:r w:rsidR="00F457C6" w:rsidRPr="00F457C6">
        <w:rPr>
          <w:sz w:val="22"/>
          <w:szCs w:val="22"/>
        </w:rPr>
        <w:t xml:space="preserve"> pola tidur, </w:t>
      </w:r>
      <w:r w:rsidR="001932C9">
        <w:rPr>
          <w:sz w:val="22"/>
          <w:szCs w:val="22"/>
          <w:lang w:val="id-ID"/>
        </w:rPr>
        <w:t>perhatian akan gizi pada</w:t>
      </w:r>
      <w:r w:rsidR="00F457C6" w:rsidRPr="00F457C6">
        <w:rPr>
          <w:sz w:val="22"/>
          <w:szCs w:val="22"/>
        </w:rPr>
        <w:t xml:space="preserve"> makanannya, menghindari</w:t>
      </w:r>
      <w:r w:rsidR="001932C9">
        <w:rPr>
          <w:sz w:val="22"/>
          <w:szCs w:val="22"/>
          <w:lang w:val="id-ID"/>
        </w:rPr>
        <w:t xml:space="preserve"> dari kegiatan</w:t>
      </w:r>
      <w:r w:rsidR="00F457C6" w:rsidRPr="00F457C6">
        <w:rPr>
          <w:sz w:val="22"/>
          <w:szCs w:val="22"/>
        </w:rPr>
        <w:t xml:space="preserve"> rokok </w:t>
      </w:r>
      <w:r w:rsidR="001932C9">
        <w:rPr>
          <w:sz w:val="22"/>
          <w:szCs w:val="22"/>
          <w:lang w:val="id-ID"/>
        </w:rPr>
        <w:t xml:space="preserve">serta pelaksanaan </w:t>
      </w:r>
      <w:r w:rsidR="00F457C6" w:rsidRPr="00F457C6">
        <w:rPr>
          <w:sz w:val="22"/>
          <w:szCs w:val="22"/>
        </w:rPr>
        <w:t xml:space="preserve"> </w:t>
      </w:r>
      <w:r w:rsidR="001932C9">
        <w:rPr>
          <w:sz w:val="22"/>
          <w:szCs w:val="22"/>
          <w:lang w:val="id-ID"/>
        </w:rPr>
        <w:t>kegiatan</w:t>
      </w:r>
      <w:r w:rsidR="00F457C6" w:rsidRPr="00F457C6">
        <w:rPr>
          <w:sz w:val="22"/>
          <w:szCs w:val="22"/>
        </w:rPr>
        <w:t xml:space="preserve"> fisik rutin </w:t>
      </w:r>
      <w:r w:rsidR="001932C9">
        <w:rPr>
          <w:sz w:val="22"/>
          <w:szCs w:val="22"/>
          <w:lang w:val="id-ID"/>
        </w:rPr>
        <w:t>agar</w:t>
      </w:r>
      <w:r w:rsidR="00F457C6" w:rsidRPr="00F457C6">
        <w:rPr>
          <w:sz w:val="22"/>
          <w:szCs w:val="22"/>
        </w:rPr>
        <w:t xml:space="preserve"> lebih sehat </w:t>
      </w:r>
      <w:r w:rsidR="001932C9">
        <w:rPr>
          <w:sz w:val="22"/>
          <w:szCs w:val="22"/>
          <w:lang w:val="id-ID"/>
        </w:rPr>
        <w:t>jasmaninya</w:t>
      </w:r>
      <w:r w:rsidR="00F457C6" w:rsidRPr="00F457C6">
        <w:rPr>
          <w:sz w:val="22"/>
          <w:szCs w:val="22"/>
        </w:rPr>
        <w:t xml:space="preserve"> </w:t>
      </w:r>
      <w:r w:rsidR="00007945">
        <w:rPr>
          <w:sz w:val="22"/>
          <w:szCs w:val="22"/>
          <w:lang w:val="id-ID"/>
        </w:rPr>
        <w:fldChar w:fldCharType="begin" w:fldLock="1"/>
      </w:r>
      <w:r w:rsidR="00007945">
        <w:rPr>
          <w:sz w:val="22"/>
          <w:szCs w:val="22"/>
          <w:lang w:val="id-ID"/>
        </w:rPr>
        <w:instrText>ADDIN CSL_CITATION {"citationItems":[{"id":"ITEM-1","itemData":{"ISSN":"2807-2456","author":[{"dropping-particle":"","family":"Maspupah","given":"Tari","non-dropping-particle":"","parse-names":false,"suffix":""},{"dropping-particle":"","family":"Nina","given":"Nina","non-dropping-particle":"","parse-names":false,"suffix":""},{"dropping-particle":"","family":"Siagian","given":"Trinita Debora","non-dropping-particle":"","parse-names":false,"suffix":""},{"dropping-particle":"","family":"Pakhpahan","given":"Judika","non-dropping-particle":"","parse-names":false,"suffix":""},{"dropping-particle":"","family":"Octavianie","given":"Gina","non-dropping-particle":"","parse-names":false,"suffix":""}],"container-title":"Journal of Public Health Education","id":"ITEM-1","issue":"1","issued":{"date-parts":[["2022"]]},"page":"242-253","title":"Perilaku Pencegahan dan Risiko Kejadian Diabetes Melitus Tipe 2 pada Usia Produktif di Kabupaten Bogor Tahun 2021","type":"article-journal","volume":"2"},"uris":["http://www.mendeley.com/documents/?uuid=b97f1710-1b51-4ed3-8657-2a11e306a11b"]}],"mendeley":{"formattedCitation":"(Maspupah et al., 2022)","plainTextFormattedCitation":"(Maspupah et al., 2022)","previouslyFormattedCitation":"(Maspupah et al., 2022)"},"properties":{"noteIndex":0},"schema":"https://github.com/citation-style-language/schema/raw/master/csl-citation.json"}</w:instrText>
      </w:r>
      <w:r w:rsidR="00007945">
        <w:rPr>
          <w:sz w:val="22"/>
          <w:szCs w:val="22"/>
          <w:lang w:val="id-ID"/>
        </w:rPr>
        <w:fldChar w:fldCharType="separate"/>
      </w:r>
      <w:r w:rsidR="00007945" w:rsidRPr="00007945">
        <w:rPr>
          <w:noProof/>
          <w:sz w:val="22"/>
          <w:szCs w:val="22"/>
          <w:lang w:val="id-ID"/>
        </w:rPr>
        <w:t>(Maspupah et al., 2022)</w:t>
      </w:r>
      <w:r w:rsidR="00007945">
        <w:rPr>
          <w:sz w:val="22"/>
          <w:szCs w:val="22"/>
          <w:lang w:val="id-ID"/>
        </w:rPr>
        <w:fldChar w:fldCharType="end"/>
      </w:r>
      <w:r w:rsidR="00F457C6" w:rsidRPr="00F457C6">
        <w:rPr>
          <w:sz w:val="22"/>
          <w:szCs w:val="22"/>
        </w:rPr>
        <w:t>.</w:t>
      </w:r>
    </w:p>
    <w:p w14:paraId="452C6C87" w14:textId="77777777" w:rsidR="00C22425" w:rsidRDefault="00055DDD" w:rsidP="001A4348">
      <w:pPr>
        <w:spacing w:line="276" w:lineRule="auto"/>
        <w:ind w:firstLine="547"/>
        <w:jc w:val="both"/>
        <w:rPr>
          <w:sz w:val="22"/>
          <w:szCs w:val="22"/>
        </w:rPr>
      </w:pPr>
      <w:r>
        <w:rPr>
          <w:sz w:val="22"/>
          <w:szCs w:val="22"/>
          <w:lang w:val="id-ID"/>
        </w:rPr>
        <w:t>Kecukupan energi dan</w:t>
      </w:r>
      <w:r w:rsidR="00B47AC1" w:rsidRPr="00B47AC1">
        <w:rPr>
          <w:sz w:val="22"/>
          <w:szCs w:val="22"/>
        </w:rPr>
        <w:t xml:space="preserve"> </w:t>
      </w:r>
      <w:r w:rsidR="0054470E">
        <w:rPr>
          <w:sz w:val="22"/>
          <w:szCs w:val="22"/>
          <w:lang w:val="id-ID"/>
        </w:rPr>
        <w:t xml:space="preserve">zat </w:t>
      </w:r>
      <w:r w:rsidR="00B47AC1" w:rsidRPr="00B47AC1">
        <w:rPr>
          <w:sz w:val="22"/>
          <w:szCs w:val="22"/>
        </w:rPr>
        <w:t xml:space="preserve">gizi </w:t>
      </w:r>
      <w:r w:rsidR="0054470E">
        <w:rPr>
          <w:sz w:val="22"/>
          <w:szCs w:val="22"/>
          <w:lang w:val="id-ID"/>
        </w:rPr>
        <w:t xml:space="preserve">adalah beberapa </w:t>
      </w:r>
      <w:r w:rsidR="00B47AC1" w:rsidRPr="00B47AC1">
        <w:rPr>
          <w:sz w:val="22"/>
          <w:szCs w:val="22"/>
        </w:rPr>
        <w:t>faktor yang</w:t>
      </w:r>
      <w:r w:rsidR="0054470E">
        <w:rPr>
          <w:sz w:val="22"/>
          <w:szCs w:val="22"/>
          <w:lang w:val="id-ID"/>
        </w:rPr>
        <w:t xml:space="preserve"> memiliki peranan sangat </w:t>
      </w:r>
      <w:r w:rsidR="00B47AC1" w:rsidRPr="00B47AC1">
        <w:rPr>
          <w:sz w:val="22"/>
          <w:szCs w:val="22"/>
        </w:rPr>
        <w:t xml:space="preserve">penting </w:t>
      </w:r>
      <w:r w:rsidR="0054470E">
        <w:rPr>
          <w:sz w:val="22"/>
          <w:szCs w:val="22"/>
          <w:lang w:val="id-ID"/>
        </w:rPr>
        <w:t>dalam rangka penentuan</w:t>
      </w:r>
      <w:r w:rsidR="00B47AC1" w:rsidRPr="00B47AC1">
        <w:rPr>
          <w:sz w:val="22"/>
          <w:szCs w:val="22"/>
        </w:rPr>
        <w:t xml:space="preserve"> kualitas sumber daya manusia</w:t>
      </w:r>
      <w:r w:rsidR="0054470E">
        <w:rPr>
          <w:sz w:val="22"/>
          <w:szCs w:val="22"/>
          <w:lang w:val="id-ID"/>
        </w:rPr>
        <w:t xml:space="preserve"> </w:t>
      </w:r>
      <w:r w:rsidR="0054470E">
        <w:rPr>
          <w:sz w:val="22"/>
          <w:szCs w:val="22"/>
          <w:lang w:val="id-ID"/>
        </w:rPr>
        <w:fldChar w:fldCharType="begin" w:fldLock="1"/>
      </w:r>
      <w:r w:rsidR="00954EBC">
        <w:rPr>
          <w:sz w:val="22"/>
          <w:szCs w:val="22"/>
          <w:lang w:val="id-ID"/>
        </w:rPr>
        <w:instrText>ADDIN CSL_CITATION {"citationItems":[{"id":"ITEM-1","itemData":{"ISSN":"2721-1371","author":[{"dropping-particle":"","family":"Gunadi","given":"Made Adhi","non-dropping-particle":"","parse-names":false,"suffix":""},{"dropping-particle":"","family":"Rusli","given":"Meizar","non-dropping-particle":"","parse-names":false,"suffix":""}],"container-title":"EDUTOURISM Journal Of Tourism Research","id":"ITEM-1","issue":"02","issued":{"date-parts":[["2020"]]},"page":"124-135","title":"Pengaruh Kualitas Produk Wisata Umrah terhadap Minat Kunjungan Wisatawan Lansia di Annisa Travel Jakarta","type":"article-journal","volume":"2"},"uris":["http://www.mendeley.com/documents/?uuid=15dbb14d-34b0-41b9-bbc4-ade7359ecaa6"]}],"mendeley":{"formattedCitation":"(Gunadi &amp; Rusli, 2020)","plainTextFormattedCitation":"(Gunadi &amp; Rusli, 2020)","previouslyFormattedCitation":"(Gunadi &amp; Rusli, 2020)"},"properties":{"noteIndex":0},"schema":"https://github.com/citation-style-language/schema/raw/master/csl-citation.json"}</w:instrText>
      </w:r>
      <w:r w:rsidR="0054470E">
        <w:rPr>
          <w:sz w:val="22"/>
          <w:szCs w:val="22"/>
          <w:lang w:val="id-ID"/>
        </w:rPr>
        <w:fldChar w:fldCharType="separate"/>
      </w:r>
      <w:r w:rsidR="0054470E" w:rsidRPr="0054470E">
        <w:rPr>
          <w:noProof/>
          <w:sz w:val="22"/>
          <w:szCs w:val="22"/>
          <w:lang w:val="id-ID"/>
        </w:rPr>
        <w:t>(Gunadi &amp; Rusli, 2020)</w:t>
      </w:r>
      <w:r w:rsidR="0054470E">
        <w:rPr>
          <w:sz w:val="22"/>
          <w:szCs w:val="22"/>
          <w:lang w:val="id-ID"/>
        </w:rPr>
        <w:fldChar w:fldCharType="end"/>
      </w:r>
      <w:r w:rsidR="00B47AC1" w:rsidRPr="00B47AC1">
        <w:rPr>
          <w:sz w:val="22"/>
          <w:szCs w:val="22"/>
        </w:rPr>
        <w:t xml:space="preserve">. </w:t>
      </w:r>
      <w:r w:rsidR="00C22425">
        <w:rPr>
          <w:sz w:val="22"/>
          <w:szCs w:val="22"/>
          <w:lang w:val="id-ID"/>
        </w:rPr>
        <w:t>Dalam rangka mencapai hal tersebut, maka diperlukan sebuah upaya dalam</w:t>
      </w:r>
      <w:r w:rsidR="00B47AC1" w:rsidRPr="00B47AC1">
        <w:rPr>
          <w:sz w:val="22"/>
          <w:szCs w:val="22"/>
        </w:rPr>
        <w:t xml:space="preserve"> mencapai keberhasilan tersebut</w:t>
      </w:r>
      <w:r w:rsidR="00C22425">
        <w:rPr>
          <w:sz w:val="22"/>
          <w:szCs w:val="22"/>
          <w:lang w:val="id-ID"/>
        </w:rPr>
        <w:t>, melalui</w:t>
      </w:r>
      <w:r w:rsidR="00B47AC1" w:rsidRPr="00B47AC1">
        <w:rPr>
          <w:sz w:val="22"/>
          <w:szCs w:val="22"/>
        </w:rPr>
        <w:t xml:space="preserve"> pembinaan </w:t>
      </w:r>
      <w:r w:rsidR="00C22425">
        <w:rPr>
          <w:sz w:val="22"/>
          <w:szCs w:val="22"/>
          <w:lang w:val="id-ID"/>
        </w:rPr>
        <w:t>serta</w:t>
      </w:r>
      <w:r w:rsidR="00B47AC1" w:rsidRPr="00B47AC1">
        <w:rPr>
          <w:sz w:val="22"/>
          <w:szCs w:val="22"/>
        </w:rPr>
        <w:t xml:space="preserve"> pengembangan </w:t>
      </w:r>
      <w:r w:rsidR="00C22425">
        <w:rPr>
          <w:sz w:val="22"/>
          <w:szCs w:val="22"/>
          <w:lang w:val="id-ID"/>
        </w:rPr>
        <w:t>SDM</w:t>
      </w:r>
      <w:r w:rsidR="00B47AC1" w:rsidRPr="00B47AC1">
        <w:rPr>
          <w:sz w:val="22"/>
          <w:szCs w:val="22"/>
        </w:rPr>
        <w:t xml:space="preserve"> </w:t>
      </w:r>
      <w:r w:rsidR="00C22425">
        <w:rPr>
          <w:sz w:val="22"/>
          <w:szCs w:val="22"/>
          <w:lang w:val="id-ID"/>
        </w:rPr>
        <w:t xml:space="preserve">yang dijadika </w:t>
      </w:r>
      <w:r w:rsidR="00B47AC1" w:rsidRPr="00B47AC1">
        <w:rPr>
          <w:sz w:val="22"/>
          <w:szCs w:val="22"/>
        </w:rPr>
        <w:t xml:space="preserve">sebagai modal dasar pembangunan nasional. </w:t>
      </w:r>
    </w:p>
    <w:p w14:paraId="544C512E" w14:textId="77777777" w:rsidR="008F461D" w:rsidRDefault="00B47AC1" w:rsidP="001A4348">
      <w:pPr>
        <w:spacing w:line="276" w:lineRule="auto"/>
        <w:ind w:firstLine="547"/>
        <w:jc w:val="both"/>
        <w:rPr>
          <w:sz w:val="22"/>
          <w:szCs w:val="22"/>
        </w:rPr>
      </w:pPr>
      <w:r w:rsidRPr="00B47AC1">
        <w:rPr>
          <w:sz w:val="22"/>
          <w:szCs w:val="22"/>
        </w:rPr>
        <w:t xml:space="preserve">Keberhasilan pembangunan </w:t>
      </w:r>
      <w:r w:rsidR="00BB74B6">
        <w:rPr>
          <w:sz w:val="22"/>
          <w:szCs w:val="22"/>
          <w:lang w:val="id-ID"/>
        </w:rPr>
        <w:t xml:space="preserve">pada sektor </w:t>
      </w:r>
      <w:r w:rsidRPr="00B47AC1">
        <w:rPr>
          <w:sz w:val="22"/>
          <w:szCs w:val="22"/>
        </w:rPr>
        <w:t xml:space="preserve">kesehatan secara tidak langsung telah menurunkan angka kesakitan </w:t>
      </w:r>
      <w:r w:rsidR="00BB74B6">
        <w:rPr>
          <w:sz w:val="22"/>
          <w:szCs w:val="22"/>
          <w:lang w:val="id-ID"/>
        </w:rPr>
        <w:t>serta</w:t>
      </w:r>
      <w:r w:rsidRPr="00B47AC1">
        <w:rPr>
          <w:sz w:val="22"/>
          <w:szCs w:val="22"/>
        </w:rPr>
        <w:t xml:space="preserve"> kematian penduduk</w:t>
      </w:r>
      <w:r w:rsidR="00BB74B6">
        <w:rPr>
          <w:sz w:val="22"/>
          <w:szCs w:val="22"/>
          <w:lang w:val="id-ID"/>
        </w:rPr>
        <w:t>, justru</w:t>
      </w:r>
      <w:r w:rsidRPr="00B47AC1">
        <w:rPr>
          <w:sz w:val="22"/>
          <w:szCs w:val="22"/>
        </w:rPr>
        <w:t xml:space="preserve"> </w:t>
      </w:r>
      <w:r w:rsidR="00BB74B6">
        <w:rPr>
          <w:sz w:val="22"/>
          <w:szCs w:val="22"/>
          <w:lang w:val="id-ID"/>
        </w:rPr>
        <w:t>membuat peningkatan terhadap</w:t>
      </w:r>
      <w:r w:rsidRPr="00B47AC1">
        <w:rPr>
          <w:sz w:val="22"/>
          <w:szCs w:val="22"/>
        </w:rPr>
        <w:t xml:space="preserve"> usia harapan hidup </w:t>
      </w:r>
      <w:r w:rsidR="00007945">
        <w:rPr>
          <w:sz w:val="22"/>
          <w:szCs w:val="22"/>
        </w:rPr>
        <w:fldChar w:fldCharType="begin" w:fldLock="1"/>
      </w:r>
      <w:r w:rsidR="001A4348">
        <w:rPr>
          <w:sz w:val="22"/>
          <w:szCs w:val="22"/>
        </w:rPr>
        <w:instrText>ADDIN CSL_CITATION {"citationItems":[{"id":"ITEM-1","itemData":{"ISSN":"2809-3429","author":[{"dropping-particle":"","family":"Nuhaliza","given":"Nuhaliza","non-dropping-particle":"","parse-names":false,"suffix":""},{"dropping-particle":"","family":"Hamsah","given":"Idawati Ambo","non-dropping-particle":"","parse-names":false,"suffix":""},{"dropping-particle":"","family":"Arfan","given":"Farmin","non-dropping-particle":"","parse-names":false,"suffix":""}],"container-title":"Mando Care Jurnal","id":"ITEM-1","issue":"1","issued":{"date-parts":[["2021"]]},"page":"14-18","title":"Permasalahan Gizi Lanjut Usia","type":"article-journal","volume":"1"},"uris":["http://www.mendeley.com/documents/?uuid=ee8d9d8f-3eb1-4691-bdd0-5a4a6a4507c8"]}],"mendeley":{"formattedCitation":"(Nuhaliza et al., 2021)","plainTextFormattedCitation":"(Nuhaliza et al., 2021)","previouslyFormattedCitation":"(Nuhaliza et al., 2021)"},"properties":{"noteIndex":0},"schema":"https://github.com/citation-style-language/schema/raw/master/csl-citation.json"}</w:instrText>
      </w:r>
      <w:r w:rsidR="00007945">
        <w:rPr>
          <w:sz w:val="22"/>
          <w:szCs w:val="22"/>
        </w:rPr>
        <w:fldChar w:fldCharType="separate"/>
      </w:r>
      <w:r w:rsidR="00007945" w:rsidRPr="00007945">
        <w:rPr>
          <w:noProof/>
          <w:sz w:val="22"/>
          <w:szCs w:val="22"/>
        </w:rPr>
        <w:t>(Nuhaliza et al., 2021)</w:t>
      </w:r>
      <w:r w:rsidR="00007945">
        <w:rPr>
          <w:sz w:val="22"/>
          <w:szCs w:val="22"/>
        </w:rPr>
        <w:fldChar w:fldCharType="end"/>
      </w:r>
      <w:r w:rsidRPr="00B47AC1">
        <w:rPr>
          <w:sz w:val="22"/>
          <w:szCs w:val="22"/>
        </w:rPr>
        <w:t>. Seiring</w:t>
      </w:r>
      <w:r w:rsidR="00AC03FC">
        <w:rPr>
          <w:sz w:val="22"/>
          <w:szCs w:val="22"/>
          <w:lang w:val="id-ID"/>
        </w:rPr>
        <w:t xml:space="preserve"> dengan</w:t>
      </w:r>
      <w:r w:rsidRPr="00B47AC1">
        <w:rPr>
          <w:sz w:val="22"/>
          <w:szCs w:val="22"/>
        </w:rPr>
        <w:t xml:space="preserve"> kemajuan</w:t>
      </w:r>
      <w:r w:rsidR="00AC03FC">
        <w:rPr>
          <w:sz w:val="22"/>
          <w:szCs w:val="22"/>
          <w:lang w:val="id-ID"/>
        </w:rPr>
        <w:t xml:space="preserve"> fasilitas dan pelayanan</w:t>
      </w:r>
      <w:r w:rsidRPr="00B47AC1">
        <w:rPr>
          <w:sz w:val="22"/>
          <w:szCs w:val="22"/>
        </w:rPr>
        <w:t xml:space="preserve"> </w:t>
      </w:r>
      <w:r w:rsidR="00AC03FC">
        <w:rPr>
          <w:sz w:val="22"/>
          <w:szCs w:val="22"/>
          <w:lang w:val="id-ID"/>
        </w:rPr>
        <w:t>ke</w:t>
      </w:r>
      <w:r w:rsidR="00AC03FC">
        <w:rPr>
          <w:sz w:val="22"/>
          <w:szCs w:val="22"/>
        </w:rPr>
        <w:t xml:space="preserve">perawatan, </w:t>
      </w:r>
      <w:r w:rsidRPr="00B47AC1">
        <w:rPr>
          <w:sz w:val="22"/>
          <w:szCs w:val="22"/>
        </w:rPr>
        <w:t xml:space="preserve">penurunan jumlah kelahiran, </w:t>
      </w:r>
      <w:r w:rsidR="00AC03FC">
        <w:rPr>
          <w:sz w:val="22"/>
          <w:szCs w:val="22"/>
          <w:lang w:val="id-ID"/>
        </w:rPr>
        <w:t>serta peningkatan jumlah masyarakat lanjut usia</w:t>
      </w:r>
      <w:r w:rsidRPr="00B47AC1">
        <w:rPr>
          <w:sz w:val="22"/>
          <w:szCs w:val="22"/>
        </w:rPr>
        <w:t xml:space="preserve">. </w:t>
      </w:r>
      <w:r w:rsidR="00AC03FC">
        <w:rPr>
          <w:sz w:val="22"/>
          <w:szCs w:val="22"/>
          <w:lang w:val="id-ID"/>
        </w:rPr>
        <w:t xml:space="preserve">Dewasa ini, </w:t>
      </w:r>
      <w:r w:rsidRPr="00B47AC1">
        <w:rPr>
          <w:sz w:val="22"/>
          <w:szCs w:val="22"/>
        </w:rPr>
        <w:t xml:space="preserve">jumlah lansia di Indonesia </w:t>
      </w:r>
      <w:r w:rsidR="00AC03FC">
        <w:rPr>
          <w:sz w:val="22"/>
          <w:szCs w:val="22"/>
          <w:lang w:val="id-ID"/>
        </w:rPr>
        <w:t>mencapai</w:t>
      </w:r>
      <w:r w:rsidRPr="00B47AC1">
        <w:rPr>
          <w:sz w:val="22"/>
          <w:szCs w:val="22"/>
        </w:rPr>
        <w:t xml:space="preserve"> 24 juta jiwa, </w:t>
      </w:r>
      <w:r w:rsidR="00AC03FC">
        <w:rPr>
          <w:sz w:val="22"/>
          <w:szCs w:val="22"/>
          <w:lang w:val="id-ID"/>
        </w:rPr>
        <w:t xml:space="preserve">yang merupakan kategori penduduk </w:t>
      </w:r>
      <w:r w:rsidRPr="00B47AC1">
        <w:rPr>
          <w:sz w:val="22"/>
          <w:szCs w:val="22"/>
        </w:rPr>
        <w:t xml:space="preserve">terbanyak </w:t>
      </w:r>
      <w:r w:rsidR="00AC03FC">
        <w:rPr>
          <w:sz w:val="22"/>
          <w:szCs w:val="22"/>
          <w:lang w:val="id-ID"/>
        </w:rPr>
        <w:t>kategori</w:t>
      </w:r>
      <w:r w:rsidRPr="00B47AC1">
        <w:rPr>
          <w:sz w:val="22"/>
          <w:szCs w:val="22"/>
        </w:rPr>
        <w:t xml:space="preserve"> lanjut</w:t>
      </w:r>
      <w:r w:rsidR="00AC03FC">
        <w:rPr>
          <w:sz w:val="22"/>
          <w:szCs w:val="22"/>
          <w:lang w:val="id-ID"/>
        </w:rPr>
        <w:t xml:space="preserve"> usia</w:t>
      </w:r>
      <w:r w:rsidRPr="00B47AC1">
        <w:rPr>
          <w:sz w:val="22"/>
          <w:szCs w:val="22"/>
        </w:rPr>
        <w:t xml:space="preserve"> </w:t>
      </w:r>
      <w:r w:rsidR="00AC03FC">
        <w:rPr>
          <w:sz w:val="22"/>
          <w:szCs w:val="22"/>
          <w:lang w:val="id-ID"/>
        </w:rPr>
        <w:t>setelah</w:t>
      </w:r>
      <w:r w:rsidRPr="00B47AC1">
        <w:rPr>
          <w:sz w:val="22"/>
          <w:szCs w:val="22"/>
        </w:rPr>
        <w:t xml:space="preserve"> Cina, </w:t>
      </w:r>
      <w:r w:rsidR="001A4348">
        <w:rPr>
          <w:sz w:val="22"/>
          <w:szCs w:val="22"/>
        </w:rPr>
        <w:t>Amerika</w:t>
      </w:r>
      <w:r w:rsidR="00AC03FC">
        <w:rPr>
          <w:sz w:val="22"/>
          <w:szCs w:val="22"/>
          <w:lang w:val="id-ID"/>
        </w:rPr>
        <w:t>, serta India</w:t>
      </w:r>
      <w:r w:rsidR="001A4348">
        <w:rPr>
          <w:sz w:val="22"/>
          <w:szCs w:val="22"/>
        </w:rPr>
        <w:t xml:space="preserve"> </w:t>
      </w:r>
      <w:r w:rsidR="001A4348">
        <w:rPr>
          <w:sz w:val="22"/>
          <w:szCs w:val="22"/>
        </w:rPr>
        <w:fldChar w:fldCharType="begin" w:fldLock="1"/>
      </w:r>
      <w:r w:rsidR="008837F0">
        <w:rPr>
          <w:sz w:val="22"/>
          <w:szCs w:val="22"/>
        </w:rPr>
        <w:instrText>ADDIN CSL_CITATION {"citationItems":[{"id":"ITEM-1","itemData":{"ISSN":"2527-3612","author":[{"dropping-particle":"","family":"Setiorini","given":"Anggi","non-dropping-particle":"","parse-names":false,"suffix":""}],"container-title":"Jurnal Kedokteran Universitas Lampung","id":"ITEM-1","issue":"1","issued":{"date-parts":[["2021"]]},"page":"69-74","title":"Kekuatan Otot pada Lansia","type":"article-journal","volume":"5"},"uris":["http://www.mendeley.com/documents/?uuid=3ed5a2a9-9eed-43f6-9cd6-a5ad80b34b97"]}],"mendeley":{"formattedCitation":"(Setiorini, 2021)","plainTextFormattedCitation":"(Setiorini, 2021)","previouslyFormattedCitation":"(Setiorini, 2021)"},"properties":{"noteIndex":0},"schema":"https://github.com/citation-style-language/schema/raw/master/csl-citation.json"}</w:instrText>
      </w:r>
      <w:r w:rsidR="001A4348">
        <w:rPr>
          <w:sz w:val="22"/>
          <w:szCs w:val="22"/>
        </w:rPr>
        <w:fldChar w:fldCharType="separate"/>
      </w:r>
      <w:r w:rsidR="001A4348" w:rsidRPr="001A4348">
        <w:rPr>
          <w:noProof/>
          <w:sz w:val="22"/>
          <w:szCs w:val="22"/>
        </w:rPr>
        <w:t>(Setiorini, 2021)</w:t>
      </w:r>
      <w:r w:rsidR="001A4348">
        <w:rPr>
          <w:sz w:val="22"/>
          <w:szCs w:val="22"/>
        </w:rPr>
        <w:fldChar w:fldCharType="end"/>
      </w:r>
      <w:r w:rsidRPr="00B47AC1">
        <w:rPr>
          <w:sz w:val="22"/>
          <w:szCs w:val="22"/>
        </w:rPr>
        <w:t xml:space="preserve">. Keberadaan </w:t>
      </w:r>
      <w:r w:rsidR="00ED5868">
        <w:rPr>
          <w:sz w:val="22"/>
          <w:szCs w:val="22"/>
          <w:lang w:val="id-ID"/>
        </w:rPr>
        <w:t>para lansia</w:t>
      </w:r>
      <w:r w:rsidRPr="00B47AC1">
        <w:rPr>
          <w:sz w:val="22"/>
          <w:szCs w:val="22"/>
        </w:rPr>
        <w:t xml:space="preserve"> ditandai dengan </w:t>
      </w:r>
      <w:r w:rsidR="00ED5868">
        <w:rPr>
          <w:sz w:val="22"/>
          <w:szCs w:val="22"/>
          <w:lang w:val="id-ID"/>
        </w:rPr>
        <w:t xml:space="preserve">angka </w:t>
      </w:r>
      <w:r w:rsidRPr="00B47AC1">
        <w:rPr>
          <w:sz w:val="22"/>
          <w:szCs w:val="22"/>
        </w:rPr>
        <w:t xml:space="preserve">harapan hidup yang </w:t>
      </w:r>
      <w:r w:rsidR="00ED5868">
        <w:rPr>
          <w:sz w:val="22"/>
          <w:szCs w:val="22"/>
          <w:lang w:val="id-ID"/>
        </w:rPr>
        <w:t xml:space="preserve">terus mengalami peningkatan </w:t>
      </w:r>
      <w:r w:rsidRPr="00B47AC1">
        <w:rPr>
          <w:sz w:val="22"/>
          <w:szCs w:val="22"/>
        </w:rPr>
        <w:t xml:space="preserve">dari tahun ke tahun. </w:t>
      </w:r>
    </w:p>
    <w:p w14:paraId="0ED33F42" w14:textId="77777777" w:rsidR="00C45F50" w:rsidRDefault="00B47AC1" w:rsidP="002667D5">
      <w:pPr>
        <w:spacing w:line="276" w:lineRule="auto"/>
        <w:ind w:firstLine="547"/>
        <w:jc w:val="both"/>
        <w:rPr>
          <w:sz w:val="22"/>
          <w:szCs w:val="22"/>
        </w:rPr>
      </w:pPr>
      <w:r w:rsidRPr="00B47AC1">
        <w:rPr>
          <w:sz w:val="22"/>
          <w:szCs w:val="22"/>
        </w:rPr>
        <w:t xml:space="preserve">Usia lanjut </w:t>
      </w:r>
      <w:r w:rsidR="003F73C9">
        <w:rPr>
          <w:sz w:val="22"/>
          <w:szCs w:val="22"/>
          <w:lang w:val="id-ID"/>
        </w:rPr>
        <w:t>merupakan</w:t>
      </w:r>
      <w:r w:rsidRPr="00B47AC1">
        <w:rPr>
          <w:sz w:val="22"/>
          <w:szCs w:val="22"/>
        </w:rPr>
        <w:t xml:space="preserve"> usia emas, </w:t>
      </w:r>
      <w:r w:rsidR="003F73C9">
        <w:rPr>
          <w:sz w:val="22"/>
          <w:szCs w:val="22"/>
          <w:lang w:val="id-ID"/>
        </w:rPr>
        <w:t>di</w:t>
      </w:r>
      <w:r w:rsidRPr="00B47AC1">
        <w:rPr>
          <w:sz w:val="22"/>
          <w:szCs w:val="22"/>
        </w:rPr>
        <w:t>karena</w:t>
      </w:r>
      <w:r w:rsidR="003F73C9">
        <w:rPr>
          <w:sz w:val="22"/>
          <w:szCs w:val="22"/>
          <w:lang w:val="id-ID"/>
        </w:rPr>
        <w:t>kan</w:t>
      </w:r>
      <w:r w:rsidRPr="00B47AC1">
        <w:rPr>
          <w:sz w:val="22"/>
          <w:szCs w:val="22"/>
        </w:rPr>
        <w:t xml:space="preserve"> tidak semua orang dapat mencapai </w:t>
      </w:r>
      <w:r w:rsidR="003F73C9">
        <w:rPr>
          <w:sz w:val="22"/>
          <w:szCs w:val="22"/>
          <w:lang w:val="id-ID"/>
        </w:rPr>
        <w:t xml:space="preserve">hal </w:t>
      </w:r>
      <w:r w:rsidRPr="00B47AC1">
        <w:rPr>
          <w:sz w:val="22"/>
          <w:szCs w:val="22"/>
        </w:rPr>
        <w:t xml:space="preserve">tersebut. </w:t>
      </w:r>
      <w:r w:rsidR="003F73C9">
        <w:rPr>
          <w:sz w:val="22"/>
          <w:szCs w:val="22"/>
          <w:lang w:val="id-ID"/>
        </w:rPr>
        <w:t>Pertambahan</w:t>
      </w:r>
      <w:r w:rsidRPr="00B47AC1">
        <w:rPr>
          <w:sz w:val="22"/>
          <w:szCs w:val="22"/>
        </w:rPr>
        <w:t xml:space="preserve"> usia </w:t>
      </w:r>
      <w:r w:rsidR="003F73C9">
        <w:rPr>
          <w:sz w:val="22"/>
          <w:szCs w:val="22"/>
          <w:lang w:val="id-ID"/>
        </w:rPr>
        <w:t>yang disertai dengan</w:t>
      </w:r>
      <w:r w:rsidRPr="00B47AC1">
        <w:rPr>
          <w:sz w:val="22"/>
          <w:szCs w:val="22"/>
        </w:rPr>
        <w:t xml:space="preserve"> penurunan fungsi</w:t>
      </w:r>
      <w:r w:rsidR="003F73C9">
        <w:rPr>
          <w:sz w:val="22"/>
          <w:szCs w:val="22"/>
          <w:lang w:val="id-ID"/>
        </w:rPr>
        <w:t xml:space="preserve">, </w:t>
      </w:r>
      <w:r w:rsidRPr="00B47AC1">
        <w:rPr>
          <w:sz w:val="22"/>
          <w:szCs w:val="22"/>
        </w:rPr>
        <w:t xml:space="preserve">metabolisme </w:t>
      </w:r>
      <w:r w:rsidR="003F73C9">
        <w:rPr>
          <w:sz w:val="22"/>
          <w:szCs w:val="22"/>
          <w:lang w:val="id-ID"/>
        </w:rPr>
        <w:t>dan</w:t>
      </w:r>
      <w:r w:rsidRPr="00B47AC1">
        <w:rPr>
          <w:sz w:val="22"/>
          <w:szCs w:val="22"/>
        </w:rPr>
        <w:t xml:space="preserve"> komposisi tubuh. Perubahan</w:t>
      </w:r>
      <w:r w:rsidR="001A5E90">
        <w:rPr>
          <w:sz w:val="22"/>
          <w:szCs w:val="22"/>
          <w:lang w:val="id-ID"/>
        </w:rPr>
        <w:t xml:space="preserve"> tersebut menjadi p</w:t>
      </w:r>
      <w:r w:rsidRPr="00B47AC1">
        <w:rPr>
          <w:sz w:val="22"/>
          <w:szCs w:val="22"/>
        </w:rPr>
        <w:t xml:space="preserve">enyebab kebutuhan </w:t>
      </w:r>
      <w:r w:rsidR="001A5E90">
        <w:rPr>
          <w:sz w:val="22"/>
          <w:szCs w:val="22"/>
          <w:lang w:val="id-ID"/>
        </w:rPr>
        <w:t xml:space="preserve">para lansia akan </w:t>
      </w:r>
      <w:r w:rsidRPr="00B47AC1">
        <w:rPr>
          <w:sz w:val="22"/>
          <w:szCs w:val="22"/>
        </w:rPr>
        <w:t xml:space="preserve">zat gizi </w:t>
      </w:r>
      <w:r w:rsidR="001A5E90">
        <w:rPr>
          <w:sz w:val="22"/>
          <w:szCs w:val="22"/>
          <w:lang w:val="id-ID"/>
        </w:rPr>
        <w:t xml:space="preserve">serta kecukupan </w:t>
      </w:r>
      <w:r w:rsidRPr="00B47AC1">
        <w:rPr>
          <w:sz w:val="22"/>
          <w:szCs w:val="22"/>
        </w:rPr>
        <w:t xml:space="preserve">asupan makanan </w:t>
      </w:r>
      <w:r w:rsidR="001A5E90">
        <w:rPr>
          <w:sz w:val="22"/>
          <w:szCs w:val="22"/>
          <w:lang w:val="id-ID"/>
        </w:rPr>
        <w:t>untuk diubah menjadi energi</w:t>
      </w:r>
      <w:r w:rsidRPr="00B47AC1">
        <w:rPr>
          <w:sz w:val="22"/>
          <w:szCs w:val="22"/>
        </w:rPr>
        <w:t xml:space="preserve">. </w:t>
      </w:r>
    </w:p>
    <w:p w14:paraId="592E8FE1" w14:textId="77777777" w:rsidR="00B62F41" w:rsidRDefault="00B47AC1" w:rsidP="002667D5">
      <w:pPr>
        <w:spacing w:line="276" w:lineRule="auto"/>
        <w:ind w:firstLine="547"/>
        <w:jc w:val="both"/>
        <w:rPr>
          <w:sz w:val="22"/>
          <w:szCs w:val="22"/>
        </w:rPr>
      </w:pPr>
      <w:r w:rsidRPr="00B47AC1">
        <w:rPr>
          <w:sz w:val="22"/>
          <w:szCs w:val="22"/>
        </w:rPr>
        <w:t>Penurunan</w:t>
      </w:r>
      <w:r w:rsidR="00C45F50">
        <w:rPr>
          <w:sz w:val="22"/>
          <w:szCs w:val="22"/>
          <w:lang w:val="id-ID"/>
        </w:rPr>
        <w:t xml:space="preserve"> yang terjadi pada</w:t>
      </w:r>
      <w:r w:rsidRPr="00B47AC1">
        <w:rPr>
          <w:sz w:val="22"/>
          <w:szCs w:val="22"/>
        </w:rPr>
        <w:t xml:space="preserve"> daya tahan tubuh </w:t>
      </w:r>
      <w:r w:rsidR="00C45F50">
        <w:rPr>
          <w:sz w:val="22"/>
          <w:szCs w:val="22"/>
          <w:lang w:val="id-ID"/>
        </w:rPr>
        <w:t xml:space="preserve">para </w:t>
      </w:r>
      <w:r w:rsidRPr="00B47AC1">
        <w:rPr>
          <w:sz w:val="22"/>
          <w:szCs w:val="22"/>
        </w:rPr>
        <w:t xml:space="preserve">lansia </w:t>
      </w:r>
      <w:r w:rsidR="00C45F50">
        <w:rPr>
          <w:sz w:val="22"/>
          <w:szCs w:val="22"/>
          <w:lang w:val="id-ID"/>
        </w:rPr>
        <w:t>membuatnya menjadi rentan</w:t>
      </w:r>
      <w:r w:rsidRPr="00B47AC1">
        <w:rPr>
          <w:sz w:val="22"/>
          <w:szCs w:val="22"/>
        </w:rPr>
        <w:t xml:space="preserve"> </w:t>
      </w:r>
      <w:r w:rsidR="00C45F50">
        <w:rPr>
          <w:sz w:val="22"/>
          <w:szCs w:val="22"/>
          <w:lang w:val="id-ID"/>
        </w:rPr>
        <w:t>terkena</w:t>
      </w:r>
      <w:r w:rsidRPr="00B47AC1">
        <w:rPr>
          <w:sz w:val="22"/>
          <w:szCs w:val="22"/>
        </w:rPr>
        <w:t xml:space="preserve"> penyakit </w:t>
      </w:r>
      <w:r w:rsidR="00C45F50">
        <w:rPr>
          <w:sz w:val="22"/>
          <w:szCs w:val="22"/>
          <w:lang w:val="id-ID"/>
        </w:rPr>
        <w:t>serta membuat</w:t>
      </w:r>
      <w:r w:rsidR="00B62F41">
        <w:rPr>
          <w:sz w:val="22"/>
          <w:szCs w:val="22"/>
        </w:rPr>
        <w:t xml:space="preserve"> </w:t>
      </w:r>
      <w:r w:rsidR="00B62F41" w:rsidRPr="00B62F41">
        <w:rPr>
          <w:sz w:val="22"/>
          <w:szCs w:val="22"/>
        </w:rPr>
        <w:t>kualitas hidup</w:t>
      </w:r>
      <w:r w:rsidR="00C45F50">
        <w:rPr>
          <w:sz w:val="22"/>
          <w:szCs w:val="22"/>
          <w:lang w:val="id-ID"/>
        </w:rPr>
        <w:t>nya</w:t>
      </w:r>
      <w:r w:rsidR="00B62F41" w:rsidRPr="00B62F41">
        <w:rPr>
          <w:sz w:val="22"/>
          <w:szCs w:val="22"/>
        </w:rPr>
        <w:t xml:space="preserve"> menjadi rendah. Masalah gizi </w:t>
      </w:r>
      <w:r w:rsidR="00B039C5">
        <w:rPr>
          <w:sz w:val="22"/>
          <w:szCs w:val="22"/>
          <w:lang w:val="id-ID"/>
        </w:rPr>
        <w:t>dan</w:t>
      </w:r>
      <w:r w:rsidR="00B62F41" w:rsidRPr="00B62F41">
        <w:rPr>
          <w:sz w:val="22"/>
          <w:szCs w:val="22"/>
        </w:rPr>
        <w:t xml:space="preserve"> penyakit </w:t>
      </w:r>
      <w:r w:rsidR="00B039C5">
        <w:rPr>
          <w:sz w:val="22"/>
          <w:szCs w:val="22"/>
          <w:lang w:val="id-ID"/>
        </w:rPr>
        <w:t>karena faktor</w:t>
      </w:r>
      <w:r w:rsidR="00B62F41" w:rsidRPr="00B62F41">
        <w:rPr>
          <w:sz w:val="22"/>
          <w:szCs w:val="22"/>
        </w:rPr>
        <w:t xml:space="preserve"> makanan</w:t>
      </w:r>
      <w:r w:rsidR="00B039C5">
        <w:rPr>
          <w:sz w:val="22"/>
          <w:szCs w:val="22"/>
          <w:lang w:val="id-ID"/>
        </w:rPr>
        <w:t>,</w:t>
      </w:r>
      <w:r w:rsidR="00B62F41" w:rsidRPr="00B62F41">
        <w:rPr>
          <w:sz w:val="22"/>
          <w:szCs w:val="22"/>
        </w:rPr>
        <w:t xml:space="preserve"> sering kali </w:t>
      </w:r>
      <w:r w:rsidR="00B039C5">
        <w:rPr>
          <w:sz w:val="22"/>
          <w:szCs w:val="22"/>
          <w:lang w:val="id-ID"/>
        </w:rPr>
        <w:t>diterima oleh para lanjut usia. Hal tersebut merupakan sesuatu terkait</w:t>
      </w:r>
      <w:r w:rsidR="00B62F41" w:rsidRPr="00B62F41">
        <w:rPr>
          <w:sz w:val="22"/>
          <w:szCs w:val="22"/>
        </w:rPr>
        <w:t xml:space="preserve"> masalah kekurangan </w:t>
      </w:r>
      <w:r w:rsidR="00B039C5">
        <w:rPr>
          <w:sz w:val="22"/>
          <w:szCs w:val="22"/>
          <w:lang w:val="id-ID"/>
        </w:rPr>
        <w:t>serta</w:t>
      </w:r>
      <w:r w:rsidR="00B62F41" w:rsidRPr="00B62F41">
        <w:rPr>
          <w:sz w:val="22"/>
          <w:szCs w:val="22"/>
        </w:rPr>
        <w:t xml:space="preserve"> kelebihan gizi</w:t>
      </w:r>
      <w:r w:rsidR="00B039C5">
        <w:rPr>
          <w:sz w:val="22"/>
          <w:szCs w:val="22"/>
          <w:lang w:val="id-ID"/>
        </w:rPr>
        <w:t xml:space="preserve"> pada lansia</w:t>
      </w:r>
      <w:r w:rsidR="00B62F41" w:rsidRPr="00B62F41">
        <w:rPr>
          <w:sz w:val="22"/>
          <w:szCs w:val="22"/>
        </w:rPr>
        <w:t>. Perubahan</w:t>
      </w:r>
      <w:r w:rsidR="00FD712A">
        <w:rPr>
          <w:sz w:val="22"/>
          <w:szCs w:val="22"/>
          <w:lang w:val="id-ID"/>
        </w:rPr>
        <w:t xml:space="preserve"> pada</w:t>
      </w:r>
      <w:r w:rsidR="00B62F41" w:rsidRPr="00B62F41">
        <w:rPr>
          <w:sz w:val="22"/>
          <w:szCs w:val="22"/>
        </w:rPr>
        <w:t xml:space="preserve"> kebutuhan </w:t>
      </w:r>
      <w:r w:rsidR="00FD712A">
        <w:rPr>
          <w:sz w:val="22"/>
          <w:szCs w:val="22"/>
          <w:lang w:val="id-ID"/>
        </w:rPr>
        <w:t>serta</w:t>
      </w:r>
      <w:r w:rsidR="00B62F41" w:rsidRPr="00B62F41">
        <w:rPr>
          <w:sz w:val="22"/>
          <w:szCs w:val="22"/>
        </w:rPr>
        <w:t xml:space="preserve"> asupan gizi harus diantisipasi </w:t>
      </w:r>
      <w:r w:rsidR="00FD712A">
        <w:rPr>
          <w:sz w:val="22"/>
          <w:szCs w:val="22"/>
          <w:lang w:val="id-ID"/>
        </w:rPr>
        <w:t>melalui kegiatan memberikan</w:t>
      </w:r>
      <w:r w:rsidR="00B62F41" w:rsidRPr="00B62F41">
        <w:rPr>
          <w:sz w:val="22"/>
          <w:szCs w:val="22"/>
        </w:rPr>
        <w:t xml:space="preserve"> nutrisi </w:t>
      </w:r>
      <w:r w:rsidR="00FD712A">
        <w:rPr>
          <w:sz w:val="22"/>
          <w:szCs w:val="22"/>
          <w:lang w:val="id-ID"/>
        </w:rPr>
        <w:t>yang</w:t>
      </w:r>
      <w:r w:rsidR="00B62F41" w:rsidRPr="00B62F41">
        <w:rPr>
          <w:sz w:val="22"/>
          <w:szCs w:val="22"/>
        </w:rPr>
        <w:t xml:space="preserve"> tepat</w:t>
      </w:r>
      <w:r w:rsidR="00FD712A">
        <w:rPr>
          <w:sz w:val="22"/>
          <w:szCs w:val="22"/>
          <w:lang w:val="id-ID"/>
        </w:rPr>
        <w:t xml:space="preserve"> sesuai kebutuhan, agar</w:t>
      </w:r>
      <w:r w:rsidR="00B62F41" w:rsidRPr="00B62F41">
        <w:rPr>
          <w:sz w:val="22"/>
          <w:szCs w:val="22"/>
        </w:rPr>
        <w:t xml:space="preserve"> tidak </w:t>
      </w:r>
      <w:r w:rsidR="00FD712A">
        <w:rPr>
          <w:sz w:val="22"/>
          <w:szCs w:val="22"/>
          <w:lang w:val="id-ID"/>
        </w:rPr>
        <w:t>terjadi permasalahan</w:t>
      </w:r>
      <w:r w:rsidR="00B62F41" w:rsidRPr="00B62F41">
        <w:rPr>
          <w:sz w:val="22"/>
          <w:szCs w:val="22"/>
        </w:rPr>
        <w:t xml:space="preserve"> gizi atau</w:t>
      </w:r>
      <w:r w:rsidR="00FD712A">
        <w:rPr>
          <w:sz w:val="22"/>
          <w:szCs w:val="22"/>
          <w:lang w:val="id-ID"/>
        </w:rPr>
        <w:t xml:space="preserve"> sesuatu yang dapat</w:t>
      </w:r>
      <w:r w:rsidR="00B62F41" w:rsidRPr="00B62F41">
        <w:rPr>
          <w:sz w:val="22"/>
          <w:szCs w:val="22"/>
        </w:rPr>
        <w:t xml:space="preserve"> </w:t>
      </w:r>
      <w:r w:rsidR="00B62F41" w:rsidRPr="00B62F41">
        <w:rPr>
          <w:sz w:val="22"/>
          <w:szCs w:val="22"/>
        </w:rPr>
        <w:t>memperburuk kondisi fisik</w:t>
      </w:r>
      <w:r w:rsidR="00FD712A">
        <w:rPr>
          <w:sz w:val="22"/>
          <w:szCs w:val="22"/>
          <w:lang w:val="id-ID"/>
        </w:rPr>
        <w:t>nya</w:t>
      </w:r>
      <w:r w:rsidR="008837F0">
        <w:rPr>
          <w:sz w:val="22"/>
          <w:szCs w:val="22"/>
          <w:lang w:val="id-ID"/>
        </w:rPr>
        <w:t xml:space="preserve"> </w:t>
      </w:r>
      <w:r w:rsidR="008837F0">
        <w:rPr>
          <w:sz w:val="22"/>
          <w:szCs w:val="22"/>
          <w:lang w:val="id-ID"/>
        </w:rPr>
        <w:fldChar w:fldCharType="begin" w:fldLock="1"/>
      </w:r>
      <w:r w:rsidR="00C81F7A">
        <w:rPr>
          <w:sz w:val="22"/>
          <w:szCs w:val="22"/>
          <w:lang w:val="id-ID"/>
        </w:rPr>
        <w:instrText>ADDIN CSL_CITATION {"citationItems":[{"id":"ITEM-1","itemData":{"ISSN":"2598-4217","author":[{"dropping-particle":"","family":"Nurhidayati","given":"Istianna","non-dropping-particle":"","parse-names":false,"suffix":""},{"dropping-particle":"","family":"Suciana","given":"Fitri","non-dropping-particle":"","parse-names":false,"suffix":""},{"dropping-particle":"","family":"Septiana","given":"Niken Ayu","non-dropping-particle":"","parse-names":false,"suffix":""}],"container-title":"Jurnal Keperawatan dan Kesehatan Masyarakat Cendekia Utama","id":"ITEM-1","issue":"2","issued":{"date-parts":[["2021"]]},"page":"180-191","title":"Status Gizi Berhubungan Dengan Kualitas Hidup Lansia Di Puskesmas Jogonalan I","type":"article-journal","volume":"10"},"uris":["http://www.mendeley.com/documents/?uuid=8d16725d-1785-455d-a0de-cb21f1578234"]}],"mendeley":{"formattedCitation":"(Nurhidayati et al., 2021)","plainTextFormattedCitation":"(Nurhidayati et al., 2021)","previouslyFormattedCitation":"(Nurhidayati et al., 2021)"},"properties":{"noteIndex":0},"schema":"https://github.com/citation-style-language/schema/raw/master/csl-citation.json"}</w:instrText>
      </w:r>
      <w:r w:rsidR="008837F0">
        <w:rPr>
          <w:sz w:val="22"/>
          <w:szCs w:val="22"/>
          <w:lang w:val="id-ID"/>
        </w:rPr>
        <w:fldChar w:fldCharType="separate"/>
      </w:r>
      <w:r w:rsidR="008837F0" w:rsidRPr="008837F0">
        <w:rPr>
          <w:noProof/>
          <w:sz w:val="22"/>
          <w:szCs w:val="22"/>
          <w:lang w:val="id-ID"/>
        </w:rPr>
        <w:t>(Nurhidayati et al., 2021)</w:t>
      </w:r>
      <w:r w:rsidR="008837F0">
        <w:rPr>
          <w:sz w:val="22"/>
          <w:szCs w:val="22"/>
          <w:lang w:val="id-ID"/>
        </w:rPr>
        <w:fldChar w:fldCharType="end"/>
      </w:r>
      <w:r w:rsidR="00B62F41" w:rsidRPr="00B62F41">
        <w:rPr>
          <w:sz w:val="22"/>
          <w:szCs w:val="22"/>
        </w:rPr>
        <w:t xml:space="preserve">. </w:t>
      </w:r>
    </w:p>
    <w:p w14:paraId="6A52A0D3" w14:textId="77777777" w:rsidR="0092271C" w:rsidRDefault="00172618" w:rsidP="002667D5">
      <w:pPr>
        <w:spacing w:line="276" w:lineRule="auto"/>
        <w:ind w:firstLine="547"/>
        <w:jc w:val="both"/>
        <w:rPr>
          <w:sz w:val="22"/>
          <w:szCs w:val="22"/>
        </w:rPr>
      </w:pPr>
      <w:r>
        <w:rPr>
          <w:sz w:val="22"/>
          <w:szCs w:val="22"/>
          <w:lang w:val="id-ID"/>
        </w:rPr>
        <w:t>L</w:t>
      </w:r>
      <w:r w:rsidR="00B62F41" w:rsidRPr="00B62F41">
        <w:rPr>
          <w:sz w:val="22"/>
          <w:szCs w:val="22"/>
        </w:rPr>
        <w:t xml:space="preserve">ansia yang </w:t>
      </w:r>
      <w:r>
        <w:rPr>
          <w:sz w:val="22"/>
          <w:szCs w:val="22"/>
          <w:lang w:val="id-ID"/>
        </w:rPr>
        <w:t>hidup di daerah</w:t>
      </w:r>
      <w:r w:rsidR="00B62F41" w:rsidRPr="00B62F41">
        <w:rPr>
          <w:sz w:val="22"/>
          <w:szCs w:val="22"/>
        </w:rPr>
        <w:t xml:space="preserve"> pedesaan baik </w:t>
      </w:r>
      <w:r>
        <w:rPr>
          <w:sz w:val="22"/>
          <w:szCs w:val="22"/>
          <w:lang w:val="id-ID"/>
        </w:rPr>
        <w:t>pria ataupun wanita</w:t>
      </w:r>
      <w:r w:rsidR="00B62F41" w:rsidRPr="00B62F41">
        <w:rPr>
          <w:sz w:val="22"/>
          <w:szCs w:val="22"/>
        </w:rPr>
        <w:t xml:space="preserve"> </w:t>
      </w:r>
      <w:r>
        <w:rPr>
          <w:sz w:val="22"/>
          <w:szCs w:val="22"/>
          <w:lang w:val="id-ID"/>
        </w:rPr>
        <w:t xml:space="preserve">dengan </w:t>
      </w:r>
      <w:r w:rsidR="00B62F41" w:rsidRPr="00B62F41">
        <w:rPr>
          <w:sz w:val="22"/>
          <w:szCs w:val="22"/>
        </w:rPr>
        <w:t xml:space="preserve">perawakan kurus </w:t>
      </w:r>
      <w:r>
        <w:rPr>
          <w:sz w:val="22"/>
          <w:szCs w:val="22"/>
          <w:lang w:val="id-ID"/>
        </w:rPr>
        <w:t>serta</w:t>
      </w:r>
      <w:r w:rsidR="00B62F41" w:rsidRPr="00B62F41">
        <w:rPr>
          <w:sz w:val="22"/>
          <w:szCs w:val="22"/>
        </w:rPr>
        <w:t xml:space="preserve"> </w:t>
      </w:r>
      <w:r>
        <w:rPr>
          <w:sz w:val="22"/>
          <w:szCs w:val="22"/>
          <w:lang w:val="id-ID"/>
        </w:rPr>
        <w:t xml:space="preserve">kekurangan </w:t>
      </w:r>
      <w:r w:rsidR="00B62F41" w:rsidRPr="00B62F41">
        <w:rPr>
          <w:sz w:val="22"/>
          <w:szCs w:val="22"/>
        </w:rPr>
        <w:t xml:space="preserve">zat gizi </w:t>
      </w:r>
      <w:r>
        <w:rPr>
          <w:sz w:val="22"/>
          <w:szCs w:val="22"/>
          <w:lang w:val="id-ID"/>
        </w:rPr>
        <w:t xml:space="preserve">tidak sesuai dengan </w:t>
      </w:r>
      <w:r w:rsidR="00B62F41" w:rsidRPr="00B62F41">
        <w:rPr>
          <w:sz w:val="22"/>
          <w:szCs w:val="22"/>
        </w:rPr>
        <w:t>Angka Kecukupan Gizi</w:t>
      </w:r>
      <w:r w:rsidR="00954EBC">
        <w:rPr>
          <w:sz w:val="22"/>
          <w:szCs w:val="22"/>
          <w:lang w:val="id-ID"/>
        </w:rPr>
        <w:t xml:space="preserve"> </w:t>
      </w:r>
      <w:r w:rsidR="00954EBC">
        <w:rPr>
          <w:sz w:val="22"/>
          <w:szCs w:val="22"/>
          <w:lang w:val="id-ID"/>
        </w:rPr>
        <w:fldChar w:fldCharType="begin" w:fldLock="1"/>
      </w:r>
      <w:r w:rsidR="008F4AD6">
        <w:rPr>
          <w:sz w:val="22"/>
          <w:szCs w:val="22"/>
          <w:lang w:val="id-ID"/>
        </w:rPr>
        <w:instrText>ADDIN CSL_CITATION {"citationItems":[{"id":"ITEM-1","itemData":{"ISBN":"6233424178","author":[{"dropping-particle":"","family":"Sari","given":"Marlynda Happy Nurmalita","non-dropping-particle":"","parse-names":false,"suffix":""},{"dropping-particle":"","family":"Mukhoirotin","given":"Mukhoirotin","non-dropping-particle":"","parse-names":false,"suffix":""},{"dropping-particle":"","family":"Louis","given":"Stephanie Lexy","non-dropping-particle":"","parse-names":false,"suffix":""},{"dropping-particle":"","family":"Zuraidah","given":"Zuraidah","non-dropping-particle":"","parse-names":false,"suffix":""},{"dropping-particle":"","family":"Dewi","given":"Sri Sartika Sari","non-dropping-particle":"","parse-names":false,"suffix":""},{"dropping-particle":"","family":"Aswan","given":"Yulinda","non-dropping-particle":"","parse-names":false,"suffix":""},{"dropping-particle":"","family":"Wijayanti","given":"Wijayanti","non-dropping-particle":"","parse-names":false,"suffix":""},{"dropping-particle":"","family":"Humaira","given":"Wardati","non-dropping-particle":"","parse-names":false,"suffix":""},{"dropping-particle":"","family":"Suryani","given":"Suryani","non-dropping-particle":"","parse-names":false,"suffix":""},{"dropping-particle":"","family":"Simanjuntak","given":"Rohani Retnauli","non-dropping-particle":"","parse-names":false,"suffix":""}],"id":"ITEM-1","issued":{"date-parts":[["2022"]]},"publisher":"Yayasan Kita Menulis","title":"Gizi Dalam Kebidanan","type":"book"},"uris":["http://www.mendeley.com/documents/?uuid=097cd566-617a-4347-9806-ec4e4707dfdd"]}],"mendeley":{"formattedCitation":"(M. H. N. Sari et al., 2022)","plainTextFormattedCitation":"(M. H. N. Sari et al., 2022)","previouslyFormattedCitation":"(M. H. N. Sari et al., 2022)"},"properties":{"noteIndex":0},"schema":"https://github.com/citation-style-language/schema/raw/master/csl-citation.json"}</w:instrText>
      </w:r>
      <w:r w:rsidR="00954EBC">
        <w:rPr>
          <w:sz w:val="22"/>
          <w:szCs w:val="22"/>
          <w:lang w:val="id-ID"/>
        </w:rPr>
        <w:fldChar w:fldCharType="separate"/>
      </w:r>
      <w:r w:rsidR="00954EBC" w:rsidRPr="00954EBC">
        <w:rPr>
          <w:noProof/>
          <w:sz w:val="22"/>
          <w:szCs w:val="22"/>
          <w:lang w:val="id-ID"/>
        </w:rPr>
        <w:t>(M. H. N. Sari et al., 2022)</w:t>
      </w:r>
      <w:r w:rsidR="00954EBC">
        <w:rPr>
          <w:sz w:val="22"/>
          <w:szCs w:val="22"/>
          <w:lang w:val="id-ID"/>
        </w:rPr>
        <w:fldChar w:fldCharType="end"/>
      </w:r>
      <w:r w:rsidR="00B62F41" w:rsidRPr="00B62F41">
        <w:rPr>
          <w:sz w:val="22"/>
          <w:szCs w:val="22"/>
        </w:rPr>
        <w:t xml:space="preserve">. </w:t>
      </w:r>
      <w:r w:rsidR="005F4E22">
        <w:rPr>
          <w:sz w:val="22"/>
          <w:szCs w:val="22"/>
          <w:lang w:val="id-ID"/>
        </w:rPr>
        <w:t>K</w:t>
      </w:r>
      <w:r w:rsidR="00B62F41" w:rsidRPr="00B62F41">
        <w:rPr>
          <w:sz w:val="22"/>
          <w:szCs w:val="22"/>
        </w:rPr>
        <w:t xml:space="preserve">ondisi lansia diperkotaan </w:t>
      </w:r>
      <w:r w:rsidR="00241DA8">
        <w:rPr>
          <w:sz w:val="22"/>
          <w:szCs w:val="22"/>
          <w:lang w:val="id-ID"/>
        </w:rPr>
        <w:t xml:space="preserve">menggambarkan </w:t>
      </w:r>
      <w:r w:rsidR="00B62F41" w:rsidRPr="00B62F41">
        <w:rPr>
          <w:sz w:val="22"/>
          <w:szCs w:val="22"/>
        </w:rPr>
        <w:t xml:space="preserve">terjadinya status gizi </w:t>
      </w:r>
      <w:r w:rsidR="00241DA8">
        <w:rPr>
          <w:sz w:val="22"/>
          <w:szCs w:val="22"/>
          <w:lang w:val="id-ID"/>
        </w:rPr>
        <w:t xml:space="preserve">yang </w:t>
      </w:r>
      <w:r w:rsidR="00B62F41" w:rsidRPr="00B62F41">
        <w:rPr>
          <w:sz w:val="22"/>
          <w:szCs w:val="22"/>
        </w:rPr>
        <w:t xml:space="preserve">lebih </w:t>
      </w:r>
      <w:r w:rsidR="00241DA8">
        <w:rPr>
          <w:sz w:val="22"/>
          <w:szCs w:val="22"/>
          <w:lang w:val="id-ID"/>
        </w:rPr>
        <w:t>membuat terjadinya peningkatan</w:t>
      </w:r>
      <w:r w:rsidR="00B62F41" w:rsidRPr="00B62F41">
        <w:rPr>
          <w:sz w:val="22"/>
          <w:szCs w:val="22"/>
        </w:rPr>
        <w:t xml:space="preserve"> resiko penyakit </w:t>
      </w:r>
      <w:r w:rsidR="008F4AD6">
        <w:rPr>
          <w:sz w:val="22"/>
          <w:szCs w:val="22"/>
        </w:rPr>
        <w:t>degenerative</w:t>
      </w:r>
      <w:r w:rsidR="008F4AD6">
        <w:rPr>
          <w:sz w:val="22"/>
          <w:szCs w:val="22"/>
          <w:lang w:val="id-ID"/>
        </w:rPr>
        <w:t xml:space="preserve"> </w:t>
      </w:r>
      <w:r w:rsidR="008F4AD6">
        <w:rPr>
          <w:sz w:val="22"/>
          <w:szCs w:val="22"/>
          <w:lang w:val="id-ID"/>
        </w:rPr>
        <w:fldChar w:fldCharType="begin" w:fldLock="1"/>
      </w:r>
      <w:r w:rsidR="00BC28D6">
        <w:rPr>
          <w:sz w:val="22"/>
          <w:szCs w:val="22"/>
          <w:lang w:val="id-ID"/>
        </w:rPr>
        <w:instrText>ADDIN CSL_CITATION {"citationItems":[{"id":"ITEM-1","itemData":{"ISSN":"1907-218X","author":[{"dropping-particle":"","family":"Agustiningrum","given":"Ratna","non-dropping-particle":"","parse-names":false,"suffix":""},{"dropping-particle":"","family":"Handayani","given":"Sri","non-dropping-particle":"","parse-names":false,"suffix":""},{"dropping-particle":"","family":"Hermawan","given":"Angga","non-dropping-particle":"","parse-names":false,"suffix":""}],"container-title":"MOTORIK Jurnal Ilmu Kesehatan","id":"ITEM-1","issue":"2","issued":{"date-parts":[["2021"]]},"page":"63-73","title":"Hubungan Status Gizi dengan Penyakit Degeneratif Kronik pada Lansia di Puskesmas Jogonalan I","type":"article-journal","volume":"16"},"uris":["http://www.mendeley.com/documents/?uuid=45a73421-cb9a-40e8-9a39-bff1bb713d9b"]}],"mendeley":{"formattedCitation":"(Agustiningrum et al., 2021)","plainTextFormattedCitation":"(Agustiningrum et al., 2021)","previouslyFormattedCitation":"(Agustiningrum et al., 2021)"},"properties":{"noteIndex":0},"schema":"https://github.com/citation-style-language/schema/raw/master/csl-citation.json"}</w:instrText>
      </w:r>
      <w:r w:rsidR="008F4AD6">
        <w:rPr>
          <w:sz w:val="22"/>
          <w:szCs w:val="22"/>
          <w:lang w:val="id-ID"/>
        </w:rPr>
        <w:fldChar w:fldCharType="separate"/>
      </w:r>
      <w:r w:rsidR="008F4AD6" w:rsidRPr="008F4AD6">
        <w:rPr>
          <w:noProof/>
          <w:sz w:val="22"/>
          <w:szCs w:val="22"/>
          <w:lang w:val="id-ID"/>
        </w:rPr>
        <w:t>(Agustiningrum et al., 2021)</w:t>
      </w:r>
      <w:r w:rsidR="008F4AD6">
        <w:rPr>
          <w:sz w:val="22"/>
          <w:szCs w:val="22"/>
          <w:lang w:val="id-ID"/>
        </w:rPr>
        <w:fldChar w:fldCharType="end"/>
      </w:r>
      <w:r w:rsidR="00B62F41" w:rsidRPr="00B62F41">
        <w:rPr>
          <w:sz w:val="22"/>
          <w:szCs w:val="22"/>
        </w:rPr>
        <w:t xml:space="preserve">. </w:t>
      </w:r>
      <w:r w:rsidR="00520C0A">
        <w:rPr>
          <w:sz w:val="22"/>
          <w:szCs w:val="22"/>
          <w:lang w:val="id-ID"/>
        </w:rPr>
        <w:t xml:space="preserve">Selain </w:t>
      </w:r>
      <w:r w:rsidR="00B62F41" w:rsidRPr="00B62F41">
        <w:rPr>
          <w:sz w:val="22"/>
          <w:szCs w:val="22"/>
        </w:rPr>
        <w:t>itu</w:t>
      </w:r>
      <w:r w:rsidR="00520C0A">
        <w:rPr>
          <w:sz w:val="22"/>
          <w:szCs w:val="22"/>
          <w:lang w:val="id-ID"/>
        </w:rPr>
        <w:t>, terjadi</w:t>
      </w:r>
      <w:r w:rsidR="00B62F41" w:rsidRPr="00B62F41">
        <w:rPr>
          <w:sz w:val="22"/>
          <w:szCs w:val="22"/>
        </w:rPr>
        <w:t xml:space="preserve"> kemunduran</w:t>
      </w:r>
      <w:r w:rsidR="00520C0A">
        <w:rPr>
          <w:sz w:val="22"/>
          <w:szCs w:val="22"/>
          <w:lang w:val="id-ID"/>
        </w:rPr>
        <w:t xml:space="preserve"> secara</w:t>
      </w:r>
      <w:r w:rsidR="00B62F41" w:rsidRPr="00B62F41">
        <w:rPr>
          <w:sz w:val="22"/>
          <w:szCs w:val="22"/>
        </w:rPr>
        <w:t xml:space="preserve"> biologis, adaptasi mental yang menyertai proses penuaan seringkali </w:t>
      </w:r>
      <w:r w:rsidR="00520C0A">
        <w:rPr>
          <w:sz w:val="22"/>
          <w:szCs w:val="22"/>
          <w:lang w:val="id-ID"/>
        </w:rPr>
        <w:t xml:space="preserve">dijadikan sebagai </w:t>
      </w:r>
      <w:r w:rsidR="00B62F41" w:rsidRPr="00B62F41">
        <w:rPr>
          <w:sz w:val="22"/>
          <w:szCs w:val="22"/>
        </w:rPr>
        <w:t xml:space="preserve">hambatan bagi para </w:t>
      </w:r>
      <w:r w:rsidR="00520C0A">
        <w:rPr>
          <w:sz w:val="22"/>
          <w:szCs w:val="22"/>
          <w:lang w:val="id-ID"/>
        </w:rPr>
        <w:t>lansia</w:t>
      </w:r>
      <w:r w:rsidR="00B62F41" w:rsidRPr="00B62F41">
        <w:rPr>
          <w:sz w:val="22"/>
          <w:szCs w:val="22"/>
        </w:rPr>
        <w:t xml:space="preserve">. </w:t>
      </w:r>
    </w:p>
    <w:p w14:paraId="7EF0A2AE" w14:textId="77777777" w:rsidR="00B62F41" w:rsidRDefault="00B62F41" w:rsidP="002667D5">
      <w:pPr>
        <w:spacing w:line="276" w:lineRule="auto"/>
        <w:ind w:firstLine="547"/>
        <w:jc w:val="both"/>
        <w:rPr>
          <w:sz w:val="22"/>
          <w:szCs w:val="22"/>
        </w:rPr>
      </w:pPr>
      <w:r w:rsidRPr="00B62F41">
        <w:rPr>
          <w:sz w:val="22"/>
          <w:szCs w:val="22"/>
        </w:rPr>
        <w:t xml:space="preserve">Masalah fisiologis </w:t>
      </w:r>
      <w:r w:rsidR="000005FD">
        <w:rPr>
          <w:sz w:val="22"/>
          <w:szCs w:val="22"/>
          <w:lang w:val="id-ID"/>
        </w:rPr>
        <w:t xml:space="preserve">terlihat pada adanya </w:t>
      </w:r>
      <w:r w:rsidRPr="00B62F41">
        <w:rPr>
          <w:sz w:val="22"/>
          <w:szCs w:val="22"/>
        </w:rPr>
        <w:t>gangguan pencernaan</w:t>
      </w:r>
      <w:r w:rsidR="000005FD">
        <w:rPr>
          <w:sz w:val="22"/>
          <w:szCs w:val="22"/>
          <w:lang w:val="id-ID"/>
        </w:rPr>
        <w:t>,</w:t>
      </w:r>
      <w:r w:rsidR="000005FD">
        <w:rPr>
          <w:sz w:val="22"/>
          <w:szCs w:val="22"/>
        </w:rPr>
        <w:t xml:space="preserve"> </w:t>
      </w:r>
      <w:r w:rsidR="000005FD">
        <w:rPr>
          <w:sz w:val="22"/>
          <w:szCs w:val="22"/>
          <w:lang w:val="id-ID"/>
        </w:rPr>
        <w:t>menurunnya tingkat</w:t>
      </w:r>
      <w:r w:rsidR="000005FD">
        <w:rPr>
          <w:sz w:val="22"/>
          <w:szCs w:val="22"/>
        </w:rPr>
        <w:t xml:space="preserve"> sensitivitas indera perasa serta</w:t>
      </w:r>
      <w:r w:rsidRPr="00B62F41">
        <w:rPr>
          <w:sz w:val="22"/>
          <w:szCs w:val="22"/>
        </w:rPr>
        <w:t xml:space="preserve"> penciuman, </w:t>
      </w:r>
      <w:r w:rsidR="000005FD">
        <w:rPr>
          <w:sz w:val="22"/>
          <w:szCs w:val="22"/>
          <w:lang w:val="id-ID"/>
        </w:rPr>
        <w:t>kekurangan</w:t>
      </w:r>
      <w:r w:rsidRPr="00B62F41">
        <w:rPr>
          <w:sz w:val="22"/>
          <w:szCs w:val="22"/>
        </w:rPr>
        <w:t xml:space="preserve"> nutrisi serta kemunduran</w:t>
      </w:r>
      <w:r w:rsidR="000005FD">
        <w:rPr>
          <w:sz w:val="22"/>
          <w:szCs w:val="22"/>
          <w:lang w:val="id-ID"/>
        </w:rPr>
        <w:t xml:space="preserve"> pada</w:t>
      </w:r>
      <w:r w:rsidRPr="00B62F41">
        <w:rPr>
          <w:sz w:val="22"/>
          <w:szCs w:val="22"/>
        </w:rPr>
        <w:t xml:space="preserve"> fisik</w:t>
      </w:r>
      <w:r w:rsidR="000005FD">
        <w:rPr>
          <w:sz w:val="22"/>
          <w:szCs w:val="22"/>
          <w:lang w:val="id-ID"/>
        </w:rPr>
        <w:t xml:space="preserve"> yang</w:t>
      </w:r>
      <w:r w:rsidRPr="00B62F41">
        <w:rPr>
          <w:sz w:val="22"/>
          <w:szCs w:val="22"/>
        </w:rPr>
        <w:t xml:space="preserve"> lainya </w:t>
      </w:r>
      <w:r w:rsidR="000005FD">
        <w:rPr>
          <w:sz w:val="22"/>
          <w:szCs w:val="22"/>
          <w:lang w:val="id-ID"/>
        </w:rPr>
        <w:t>sebagai indikasi dari</w:t>
      </w:r>
      <w:r w:rsidRPr="00B62F41">
        <w:rPr>
          <w:sz w:val="22"/>
          <w:szCs w:val="22"/>
        </w:rPr>
        <w:t xml:space="preserve"> rendahnya </w:t>
      </w:r>
      <w:r w:rsidR="000005FD">
        <w:rPr>
          <w:sz w:val="22"/>
          <w:szCs w:val="22"/>
          <w:lang w:val="id-ID"/>
        </w:rPr>
        <w:t>tingkat kecukupan</w:t>
      </w:r>
      <w:r w:rsidRPr="00B62F41">
        <w:rPr>
          <w:sz w:val="22"/>
          <w:szCs w:val="22"/>
        </w:rPr>
        <w:t xml:space="preserve"> zat gizi</w:t>
      </w:r>
      <w:r w:rsidR="000005FD">
        <w:rPr>
          <w:sz w:val="22"/>
          <w:szCs w:val="22"/>
          <w:lang w:val="id-ID"/>
        </w:rPr>
        <w:t xml:space="preserve"> pada lansia</w:t>
      </w:r>
      <w:r w:rsidRPr="00B62F41">
        <w:rPr>
          <w:sz w:val="22"/>
          <w:szCs w:val="22"/>
        </w:rPr>
        <w:t>. Kecukupan zat gizi pada lansia lebih rendah dari</w:t>
      </w:r>
      <w:r w:rsidR="0092271C">
        <w:rPr>
          <w:sz w:val="22"/>
          <w:szCs w:val="22"/>
          <w:lang w:val="id-ID"/>
        </w:rPr>
        <w:t xml:space="preserve"> usia</w:t>
      </w:r>
      <w:r w:rsidRPr="00B62F41">
        <w:rPr>
          <w:sz w:val="22"/>
          <w:szCs w:val="22"/>
        </w:rPr>
        <w:t xml:space="preserve"> dewasa, </w:t>
      </w:r>
      <w:r w:rsidR="0092271C">
        <w:rPr>
          <w:sz w:val="22"/>
          <w:szCs w:val="22"/>
          <w:lang w:val="id-ID"/>
        </w:rPr>
        <w:t>hal tersebut terlihat dari</w:t>
      </w:r>
      <w:r w:rsidRPr="00B62F41">
        <w:rPr>
          <w:sz w:val="22"/>
          <w:szCs w:val="22"/>
        </w:rPr>
        <w:t xml:space="preserve"> perubahan fisiologis yang terjadi </w:t>
      </w:r>
      <w:r w:rsidR="0092271C">
        <w:rPr>
          <w:sz w:val="22"/>
          <w:szCs w:val="22"/>
          <w:lang w:val="id-ID"/>
        </w:rPr>
        <w:t>sejalan</w:t>
      </w:r>
      <w:r w:rsidRPr="00B62F41">
        <w:rPr>
          <w:sz w:val="22"/>
          <w:szCs w:val="22"/>
        </w:rPr>
        <w:t xml:space="preserve"> bertambahnya usia, </w:t>
      </w:r>
      <w:r w:rsidR="0092271C">
        <w:rPr>
          <w:sz w:val="22"/>
          <w:szCs w:val="22"/>
          <w:lang w:val="id-ID"/>
        </w:rPr>
        <w:t xml:space="preserve">sehingga membuat </w:t>
      </w:r>
      <w:r w:rsidRPr="00B62F41">
        <w:rPr>
          <w:sz w:val="22"/>
          <w:szCs w:val="22"/>
        </w:rPr>
        <w:t>kurang nafsu makan</w:t>
      </w:r>
      <w:r w:rsidR="0092271C">
        <w:rPr>
          <w:sz w:val="22"/>
          <w:szCs w:val="22"/>
          <w:lang w:val="id-ID"/>
        </w:rPr>
        <w:t>, yang</w:t>
      </w:r>
      <w:r w:rsidRPr="00B62F41">
        <w:rPr>
          <w:sz w:val="22"/>
          <w:szCs w:val="22"/>
        </w:rPr>
        <w:t xml:space="preserve"> </w:t>
      </w:r>
      <w:r w:rsidR="0092271C">
        <w:rPr>
          <w:sz w:val="22"/>
          <w:szCs w:val="22"/>
          <w:lang w:val="id-ID"/>
        </w:rPr>
        <w:t>berdampak</w:t>
      </w:r>
      <w:r w:rsidR="00C81F7A">
        <w:rPr>
          <w:sz w:val="22"/>
          <w:szCs w:val="22"/>
        </w:rPr>
        <w:t xml:space="preserve"> pada penurunan asupan makanan </w:t>
      </w:r>
      <w:r w:rsidR="00C81F7A">
        <w:rPr>
          <w:sz w:val="22"/>
          <w:szCs w:val="22"/>
        </w:rPr>
        <w:fldChar w:fldCharType="begin" w:fldLock="1"/>
      </w:r>
      <w:r w:rsidR="005A117A">
        <w:rPr>
          <w:sz w:val="22"/>
          <w:szCs w:val="22"/>
        </w:rPr>
        <w:instrText>ADDIN CSL_CITATION {"citationItems":[{"id":"ITEM-1","itemData":{"ISSN":"2548-9089","author":[{"dropping-particle":"","family":"Alhamidi","given":"Mitha Hamidah Haris","non-dropping-particle":"","parse-names":false,"suffix":""},{"dropping-particle":"","family":"Utari","given":"Sona","non-dropping-particle":"","parse-names":false,"suffix":""},{"dropping-particle":"","family":"Wati","given":"Desti Ambar","non-dropping-particle":"","parse-names":false,"suffix":""},{"dropping-particle":"","family":"Ayu","given":"Riska Nur Suci","non-dropping-particle":"","parse-names":false,"suffix":""},{"dropping-particle":"","family":"Muharramah","given":"Alifiyanti","non-dropping-particle":"","parse-names":false,"suffix":""}],"container-title":"Journal of Holistic and Health Sciences","id":"ITEM-1","issue":"1","issued":{"date-parts":[["2022"]]},"page":"35-41","title":"HUBUNGAN TINGKAT KECUKUPAN NATRIUM DAN KALIUM DENGAN HIPERTENSI PADA LANJUT USIA UNIT PELAKSANA TEKNIS DAERAH PELAYANAN SOSIAL LANJUT USIA TRESNA WERDHA LAMPUNG TAHUN 2021","type":"article-journal","volume":"6"},"uris":["http://www.mendeley.com/documents/?uuid=8f25a9a8-2255-400c-b1a8-3656b4c4b21d"]}],"mendeley":{"formattedCitation":"(Alhamidi et al., 2022)","plainTextFormattedCitation":"(Alhamidi et al., 2022)","previouslyFormattedCitation":"(Alhamidi et al., 2022)"},"properties":{"noteIndex":0},"schema":"https://github.com/citation-style-language/schema/raw/master/csl-citation.json"}</w:instrText>
      </w:r>
      <w:r w:rsidR="00C81F7A">
        <w:rPr>
          <w:sz w:val="22"/>
          <w:szCs w:val="22"/>
        </w:rPr>
        <w:fldChar w:fldCharType="separate"/>
      </w:r>
      <w:r w:rsidR="00C81F7A" w:rsidRPr="00C81F7A">
        <w:rPr>
          <w:noProof/>
          <w:sz w:val="22"/>
          <w:szCs w:val="22"/>
        </w:rPr>
        <w:t>(Alhamidi et al., 2022)</w:t>
      </w:r>
      <w:r w:rsidR="00C81F7A">
        <w:rPr>
          <w:sz w:val="22"/>
          <w:szCs w:val="22"/>
        </w:rPr>
        <w:fldChar w:fldCharType="end"/>
      </w:r>
      <w:r w:rsidRPr="00B62F41">
        <w:rPr>
          <w:sz w:val="22"/>
          <w:szCs w:val="22"/>
        </w:rPr>
        <w:t xml:space="preserve"> </w:t>
      </w:r>
    </w:p>
    <w:p w14:paraId="709DD9DB" w14:textId="77777777" w:rsidR="00B62F41" w:rsidRDefault="00B62F41" w:rsidP="002667D5">
      <w:pPr>
        <w:spacing w:line="276" w:lineRule="auto"/>
        <w:ind w:firstLine="547"/>
        <w:jc w:val="both"/>
        <w:rPr>
          <w:sz w:val="22"/>
          <w:szCs w:val="22"/>
        </w:rPr>
      </w:pPr>
      <w:r w:rsidRPr="00B62F41">
        <w:rPr>
          <w:sz w:val="22"/>
          <w:szCs w:val="22"/>
        </w:rPr>
        <w:t xml:space="preserve">Kondisi kesehatan </w:t>
      </w:r>
      <w:r w:rsidR="00EB1B64">
        <w:rPr>
          <w:sz w:val="22"/>
          <w:szCs w:val="22"/>
          <w:lang w:val="id-ID"/>
        </w:rPr>
        <w:t>para lansia sering</w:t>
      </w:r>
      <w:r w:rsidRPr="00B62F41">
        <w:rPr>
          <w:sz w:val="22"/>
          <w:szCs w:val="22"/>
        </w:rPr>
        <w:t xml:space="preserve"> ditentukan </w:t>
      </w:r>
      <w:r w:rsidR="00EB1B64">
        <w:rPr>
          <w:sz w:val="22"/>
          <w:szCs w:val="22"/>
          <w:lang w:val="id-ID"/>
        </w:rPr>
        <w:t>dari tingkat</w:t>
      </w:r>
      <w:r w:rsidRPr="00B62F41">
        <w:rPr>
          <w:sz w:val="22"/>
          <w:szCs w:val="22"/>
        </w:rPr>
        <w:t xml:space="preserve"> kualitas </w:t>
      </w:r>
      <w:r w:rsidR="00EB1B64">
        <w:rPr>
          <w:sz w:val="22"/>
          <w:szCs w:val="22"/>
          <w:lang w:val="id-ID"/>
        </w:rPr>
        <w:t>serta</w:t>
      </w:r>
      <w:r w:rsidRPr="00B62F41">
        <w:rPr>
          <w:sz w:val="22"/>
          <w:szCs w:val="22"/>
        </w:rPr>
        <w:t xml:space="preserve"> kuantitas </w:t>
      </w:r>
      <w:r w:rsidR="00EB1B64">
        <w:rPr>
          <w:sz w:val="22"/>
          <w:szCs w:val="22"/>
          <w:lang w:val="id-ID"/>
        </w:rPr>
        <w:t xml:space="preserve">kecukupan </w:t>
      </w:r>
      <w:r w:rsidRPr="00B62F41">
        <w:rPr>
          <w:sz w:val="22"/>
          <w:szCs w:val="22"/>
        </w:rPr>
        <w:t>asupan</w:t>
      </w:r>
      <w:r w:rsidR="00EB1B64">
        <w:rPr>
          <w:sz w:val="22"/>
          <w:szCs w:val="22"/>
          <w:lang w:val="id-ID"/>
        </w:rPr>
        <w:t xml:space="preserve"> zat</w:t>
      </w:r>
      <w:r w:rsidRPr="00B62F41">
        <w:rPr>
          <w:sz w:val="22"/>
          <w:szCs w:val="22"/>
        </w:rPr>
        <w:t xml:space="preserve"> gizi.</w:t>
      </w:r>
      <w:r w:rsidR="00683AC1">
        <w:rPr>
          <w:sz w:val="22"/>
          <w:szCs w:val="22"/>
          <w:lang w:val="id-ID"/>
        </w:rPr>
        <w:t xml:space="preserve"> Dalam hal ini,</w:t>
      </w:r>
      <w:r w:rsidRPr="00B62F41">
        <w:rPr>
          <w:sz w:val="22"/>
          <w:szCs w:val="22"/>
        </w:rPr>
        <w:t xml:space="preserve"> </w:t>
      </w:r>
      <w:r w:rsidR="00683AC1">
        <w:rPr>
          <w:sz w:val="22"/>
          <w:szCs w:val="22"/>
          <w:lang w:val="id-ID"/>
        </w:rPr>
        <w:t>g</w:t>
      </w:r>
      <w:r w:rsidRPr="00B62F41">
        <w:rPr>
          <w:sz w:val="22"/>
          <w:szCs w:val="22"/>
        </w:rPr>
        <w:t xml:space="preserve">izi yang baik </w:t>
      </w:r>
      <w:r w:rsidR="00683AC1">
        <w:rPr>
          <w:sz w:val="22"/>
          <w:szCs w:val="22"/>
          <w:lang w:val="id-ID"/>
        </w:rPr>
        <w:t>dapat memberi dampak serta peranan penting</w:t>
      </w:r>
      <w:r w:rsidRPr="00B62F41">
        <w:rPr>
          <w:sz w:val="22"/>
          <w:szCs w:val="22"/>
        </w:rPr>
        <w:t xml:space="preserve"> dalam upaya penurunan </w:t>
      </w:r>
      <w:r w:rsidR="00683AC1">
        <w:rPr>
          <w:sz w:val="22"/>
          <w:szCs w:val="22"/>
          <w:lang w:val="id-ID"/>
        </w:rPr>
        <w:t>tingkat persentase</w:t>
      </w:r>
      <w:r w:rsidRPr="00B62F41">
        <w:rPr>
          <w:sz w:val="22"/>
          <w:szCs w:val="22"/>
        </w:rPr>
        <w:t xml:space="preserve"> </w:t>
      </w:r>
      <w:r w:rsidR="00683AC1">
        <w:rPr>
          <w:sz w:val="22"/>
          <w:szCs w:val="22"/>
          <w:lang w:val="id-ID"/>
        </w:rPr>
        <w:t>munculnya suatu</w:t>
      </w:r>
      <w:r w:rsidRPr="00B62F41">
        <w:rPr>
          <w:sz w:val="22"/>
          <w:szCs w:val="22"/>
        </w:rPr>
        <w:t xml:space="preserve"> penyakit </w:t>
      </w:r>
      <w:r w:rsidR="00683AC1">
        <w:rPr>
          <w:sz w:val="22"/>
          <w:szCs w:val="22"/>
          <w:lang w:val="id-ID"/>
        </w:rPr>
        <w:t>serta</w:t>
      </w:r>
      <w:r w:rsidR="005A117A">
        <w:rPr>
          <w:sz w:val="22"/>
          <w:szCs w:val="22"/>
        </w:rPr>
        <w:t xml:space="preserve"> angka kematian </w:t>
      </w:r>
      <w:r w:rsidR="00683AC1">
        <w:rPr>
          <w:sz w:val="22"/>
          <w:szCs w:val="22"/>
          <w:lang w:val="id-ID"/>
        </w:rPr>
        <w:t>pada masa lanjut usia</w:t>
      </w:r>
      <w:r w:rsidR="00AA4179">
        <w:rPr>
          <w:sz w:val="22"/>
          <w:szCs w:val="22"/>
          <w:lang w:val="id-ID"/>
        </w:rPr>
        <w:t xml:space="preserve"> </w:t>
      </w:r>
      <w:r w:rsidR="005A117A">
        <w:rPr>
          <w:sz w:val="22"/>
          <w:szCs w:val="22"/>
        </w:rPr>
        <w:fldChar w:fldCharType="begin" w:fldLock="1"/>
      </w:r>
      <w:r w:rsidR="00596FBA">
        <w:rPr>
          <w:sz w:val="22"/>
          <w:szCs w:val="22"/>
        </w:rPr>
        <w:instrText>ADDIN CSL_CITATION {"citationItems":[{"id":"ITEM-1","itemData":{"ISSN":"1907-218X","author":[{"dropping-particle":"","family":"Agustiningrum","given":"Ratna","non-dropping-particle":"","parse-names":false,"suffix":""},{"dropping-particle":"","family":"Handayani","given":"Sri","non-dropping-particle":"","parse-names":false,"suffix":""},{"dropping-particle":"","family":"Hermawan","given":"Angga","non-dropping-particle":"","parse-names":false,"suffix":""}],"container-title":"MOTORIK Jurnal Ilmu Kesehatan","id":"ITEM-1","issue":"2","issued":{"date-parts":[["2021"]]},"page":"63-73","title":"Hubungan Status Gizi dengan Penyakit Degeneratif Kronik pada Lansia di Puskesmas Jogonalan I","type":"article-journal","volume":"16"},"uris":["http://www.mendeley.com/documents/?uuid=45a73421-cb9a-40e8-9a39-bff1bb713d9b"]}],"mendeley":{"formattedCitation":"(Agustiningrum et al., 2021)","plainTextFormattedCitation":"(Agustiningrum et al., 2021)","previouslyFormattedCitation":"(Agustiningrum et al., 2021)"},"properties":{"noteIndex":0},"schema":"https://github.com/citation-style-language/schema/raw/master/csl-citation.json"}</w:instrText>
      </w:r>
      <w:r w:rsidR="005A117A">
        <w:rPr>
          <w:sz w:val="22"/>
          <w:szCs w:val="22"/>
        </w:rPr>
        <w:fldChar w:fldCharType="separate"/>
      </w:r>
      <w:r w:rsidR="005A117A" w:rsidRPr="005A117A">
        <w:rPr>
          <w:noProof/>
          <w:sz w:val="22"/>
          <w:szCs w:val="22"/>
        </w:rPr>
        <w:t>(Agustiningrum et al., 2021)</w:t>
      </w:r>
      <w:r w:rsidR="005A117A">
        <w:rPr>
          <w:sz w:val="22"/>
          <w:szCs w:val="22"/>
        </w:rPr>
        <w:fldChar w:fldCharType="end"/>
      </w:r>
      <w:r w:rsidRPr="00B62F41">
        <w:rPr>
          <w:sz w:val="22"/>
          <w:szCs w:val="22"/>
        </w:rPr>
        <w:t xml:space="preserve">. </w:t>
      </w:r>
    </w:p>
    <w:p w14:paraId="72BB8F15" w14:textId="77777777" w:rsidR="0058304B" w:rsidRDefault="00B62F41" w:rsidP="002667D5">
      <w:pPr>
        <w:spacing w:line="276" w:lineRule="auto"/>
        <w:ind w:firstLine="547"/>
        <w:jc w:val="both"/>
        <w:rPr>
          <w:sz w:val="22"/>
          <w:szCs w:val="22"/>
          <w:lang w:val="id-ID"/>
        </w:rPr>
      </w:pPr>
      <w:r w:rsidRPr="00B62F41">
        <w:rPr>
          <w:sz w:val="22"/>
          <w:szCs w:val="22"/>
        </w:rPr>
        <w:t xml:space="preserve">Ketidakselektifan </w:t>
      </w:r>
      <w:r w:rsidR="00AA4179">
        <w:rPr>
          <w:sz w:val="22"/>
          <w:szCs w:val="22"/>
          <w:lang w:val="id-ID"/>
        </w:rPr>
        <w:t xml:space="preserve">saat </w:t>
      </w:r>
      <w:r w:rsidRPr="00B62F41">
        <w:rPr>
          <w:sz w:val="22"/>
          <w:szCs w:val="22"/>
        </w:rPr>
        <w:t>memilih</w:t>
      </w:r>
      <w:r w:rsidR="00AA4179">
        <w:rPr>
          <w:sz w:val="22"/>
          <w:szCs w:val="22"/>
          <w:lang w:val="id-ID"/>
        </w:rPr>
        <w:t xml:space="preserve"> serta menentukan</w:t>
      </w:r>
      <w:r w:rsidR="00AA4179">
        <w:rPr>
          <w:sz w:val="22"/>
          <w:szCs w:val="22"/>
        </w:rPr>
        <w:t xml:space="preserve"> makanan, ditambah lagi </w:t>
      </w:r>
      <w:r w:rsidR="00AA4179">
        <w:rPr>
          <w:sz w:val="22"/>
          <w:szCs w:val="22"/>
          <w:lang w:val="id-ID"/>
        </w:rPr>
        <w:t>karena</w:t>
      </w:r>
      <w:r w:rsidRPr="00B62F41">
        <w:rPr>
          <w:sz w:val="22"/>
          <w:szCs w:val="22"/>
        </w:rPr>
        <w:t xml:space="preserve"> lemahnya daya serap</w:t>
      </w:r>
      <w:r w:rsidR="00AA4179">
        <w:rPr>
          <w:sz w:val="22"/>
          <w:szCs w:val="22"/>
          <w:lang w:val="id-ID"/>
        </w:rPr>
        <w:t xml:space="preserve"> seseorang pada</w:t>
      </w:r>
      <w:r w:rsidRPr="00B62F41">
        <w:rPr>
          <w:sz w:val="22"/>
          <w:szCs w:val="22"/>
        </w:rPr>
        <w:t xml:space="preserve"> saluran pencernaan,</w:t>
      </w:r>
      <w:r w:rsidR="00AA4179">
        <w:rPr>
          <w:sz w:val="22"/>
          <w:szCs w:val="22"/>
          <w:lang w:val="id-ID"/>
        </w:rPr>
        <w:t xml:space="preserve"> dapat mendorong</w:t>
      </w:r>
      <w:r w:rsidRPr="00B62F41">
        <w:rPr>
          <w:sz w:val="22"/>
          <w:szCs w:val="22"/>
        </w:rPr>
        <w:t xml:space="preserve"> </w:t>
      </w:r>
      <w:r w:rsidR="00AA4179">
        <w:rPr>
          <w:sz w:val="22"/>
          <w:szCs w:val="22"/>
          <w:lang w:val="id-ID"/>
        </w:rPr>
        <w:t xml:space="preserve">terjadinya </w:t>
      </w:r>
      <w:r w:rsidRPr="00B62F41">
        <w:rPr>
          <w:sz w:val="22"/>
          <w:szCs w:val="22"/>
        </w:rPr>
        <w:t xml:space="preserve">kekurangan vitamin </w:t>
      </w:r>
      <w:r w:rsidR="00AA4179">
        <w:rPr>
          <w:sz w:val="22"/>
          <w:szCs w:val="22"/>
          <w:lang w:val="id-ID"/>
        </w:rPr>
        <w:t>serta</w:t>
      </w:r>
      <w:r w:rsidRPr="00B62F41">
        <w:rPr>
          <w:sz w:val="22"/>
          <w:szCs w:val="22"/>
        </w:rPr>
        <w:t xml:space="preserve"> mineral yang </w:t>
      </w:r>
      <w:r w:rsidR="00AA4179">
        <w:rPr>
          <w:sz w:val="22"/>
          <w:szCs w:val="22"/>
          <w:lang w:val="id-ID"/>
        </w:rPr>
        <w:t>memiliki pengaruh</w:t>
      </w:r>
      <w:r w:rsidRPr="00B62F41">
        <w:rPr>
          <w:sz w:val="22"/>
          <w:szCs w:val="22"/>
        </w:rPr>
        <w:t xml:space="preserve"> </w:t>
      </w:r>
      <w:r w:rsidR="00AA4179">
        <w:rPr>
          <w:sz w:val="22"/>
          <w:szCs w:val="22"/>
          <w:lang w:val="id-ID"/>
        </w:rPr>
        <w:t>pada</w:t>
      </w:r>
      <w:r w:rsidRPr="00B62F41">
        <w:rPr>
          <w:sz w:val="22"/>
          <w:szCs w:val="22"/>
        </w:rPr>
        <w:t xml:space="preserve"> kondisi kesehatan dan status gizi </w:t>
      </w:r>
      <w:r w:rsidR="00AA4179">
        <w:rPr>
          <w:sz w:val="22"/>
          <w:szCs w:val="22"/>
          <w:lang w:val="id-ID"/>
        </w:rPr>
        <w:t>lansia</w:t>
      </w:r>
      <w:r w:rsidR="00596FBA">
        <w:rPr>
          <w:sz w:val="22"/>
          <w:szCs w:val="22"/>
          <w:lang w:val="id-ID"/>
        </w:rPr>
        <w:t xml:space="preserve"> </w:t>
      </w:r>
      <w:r w:rsidR="00596FBA">
        <w:rPr>
          <w:sz w:val="22"/>
          <w:szCs w:val="22"/>
          <w:lang w:val="id-ID"/>
        </w:rPr>
        <w:fldChar w:fldCharType="begin" w:fldLock="1"/>
      </w:r>
      <w:r w:rsidR="00F807F9">
        <w:rPr>
          <w:sz w:val="22"/>
          <w:szCs w:val="22"/>
          <w:lang w:val="id-ID"/>
        </w:rPr>
        <w:instrText>ADDIN CSL_CITATION {"citationItems":[{"id":"ITEM-1","itemData":{"ISSN":"2597-6052","author":[{"dropping-particle":"","family":"Hanapi","given":"Sunarti","non-dropping-particle":"","parse-names":false,"suffix":""},{"dropping-particle":"","family":"Sandalayuk","given":"Marselia","non-dropping-particle":"","parse-names":false,"suffix":""},{"dropping-particle":"","family":"Hafid","given":"Wahyuni","non-dropping-particle":"","parse-names":false,"suffix":""},{"dropping-particle":"","family":"Dilapanga","given":"Fahira","non-dropping-particle":"","parse-names":false,"suffix":""}],"container-title":"Media Publikasi Promosi Kesehatan Indonesia (MPPKI)","id":"ITEM-1","issue":"2","issued":{"date-parts":[["2022"]]},"page":"152-155","title":"Status Gizi dan Kualitas Hidup Lansia di Wilayah Kerja Puskesmas Dungaliyo Kabupaten Gorontalo Tahun 2020","type":"article-journal","volume":"5"},"uris":["http://www.mendeley.com/documents/?uuid=6061ce5b-b610-49f6-a8a0-7f68831aa8f5"]}],"mendeley":{"formattedCitation":"(Hanapi et al., 2022)","plainTextFormattedCitation":"(Hanapi et al., 2022)","previouslyFormattedCitation":"(Hanapi et al., 2022)"},"properties":{"noteIndex":0},"schema":"https://github.com/citation-style-language/schema/raw/master/csl-citation.json"}</w:instrText>
      </w:r>
      <w:r w:rsidR="00596FBA">
        <w:rPr>
          <w:sz w:val="22"/>
          <w:szCs w:val="22"/>
          <w:lang w:val="id-ID"/>
        </w:rPr>
        <w:fldChar w:fldCharType="separate"/>
      </w:r>
      <w:r w:rsidR="00596FBA" w:rsidRPr="00596FBA">
        <w:rPr>
          <w:noProof/>
          <w:sz w:val="22"/>
          <w:szCs w:val="22"/>
          <w:lang w:val="id-ID"/>
        </w:rPr>
        <w:t>(Hanapi et al., 2022)</w:t>
      </w:r>
      <w:r w:rsidR="00596FBA">
        <w:rPr>
          <w:sz w:val="22"/>
          <w:szCs w:val="22"/>
          <w:lang w:val="id-ID"/>
        </w:rPr>
        <w:fldChar w:fldCharType="end"/>
      </w:r>
      <w:r w:rsidRPr="00B62F41">
        <w:rPr>
          <w:sz w:val="22"/>
          <w:szCs w:val="22"/>
        </w:rPr>
        <w:t xml:space="preserve">. </w:t>
      </w:r>
      <w:r w:rsidR="005B0AD4">
        <w:rPr>
          <w:sz w:val="22"/>
          <w:szCs w:val="22"/>
          <w:lang w:val="id-ID"/>
        </w:rPr>
        <w:t xml:space="preserve">Dewasa ini, para </w:t>
      </w:r>
      <w:r w:rsidRPr="00B62F41">
        <w:rPr>
          <w:sz w:val="22"/>
          <w:szCs w:val="22"/>
        </w:rPr>
        <w:t xml:space="preserve">lansia kurang mendapat perhatian di tengah masyarakat terutama </w:t>
      </w:r>
      <w:r w:rsidR="005B0AD4">
        <w:rPr>
          <w:sz w:val="22"/>
          <w:szCs w:val="22"/>
          <w:lang w:val="id-ID"/>
        </w:rPr>
        <w:t xml:space="preserve">berkaitan dengan </w:t>
      </w:r>
      <w:r w:rsidRPr="00B62F41">
        <w:rPr>
          <w:sz w:val="22"/>
          <w:szCs w:val="22"/>
        </w:rPr>
        <w:t>kecukupan</w:t>
      </w:r>
      <w:r w:rsidR="005B0AD4">
        <w:rPr>
          <w:sz w:val="22"/>
          <w:szCs w:val="22"/>
          <w:lang w:val="id-ID"/>
        </w:rPr>
        <w:t xml:space="preserve"> energi dan zat</w:t>
      </w:r>
      <w:r w:rsidRPr="00B62F41">
        <w:rPr>
          <w:sz w:val="22"/>
          <w:szCs w:val="22"/>
        </w:rPr>
        <w:t xml:space="preserve"> gizi </w:t>
      </w:r>
      <w:r w:rsidR="005B0AD4">
        <w:rPr>
          <w:sz w:val="22"/>
          <w:szCs w:val="22"/>
          <w:lang w:val="id-ID"/>
        </w:rPr>
        <w:t>para lansia</w:t>
      </w:r>
      <w:r w:rsidR="006F461C">
        <w:rPr>
          <w:sz w:val="22"/>
          <w:szCs w:val="22"/>
          <w:lang w:val="id-ID"/>
        </w:rPr>
        <w:t xml:space="preserve"> </w:t>
      </w:r>
      <w:r w:rsidR="006F461C">
        <w:rPr>
          <w:sz w:val="22"/>
          <w:szCs w:val="22"/>
          <w:lang w:val="id-ID"/>
        </w:rPr>
        <w:fldChar w:fldCharType="begin" w:fldLock="1"/>
      </w:r>
      <w:r w:rsidR="006F461C">
        <w:rPr>
          <w:sz w:val="22"/>
          <w:szCs w:val="22"/>
          <w:lang w:val="id-ID"/>
        </w:rPr>
        <w:instrText>ADDIN CSL_CITATION {"citationItems":[{"id":"ITEM-1","itemData":{"ISSN":"2597-7539","author":[{"dropping-particle":"","family":"Sari","given":"Citra Windani Mambang","non-dropping-particle":"","parse-names":false,"suffix":""},{"dropping-particle":"","family":"Tarigan","given":"Dicky Priyatno","non-dropping-particle":"","parse-names":false,"suffix":""},{"dropping-particle":"","family":"Rafiyah","given":"Imas","non-dropping-particle":"","parse-names":false,"suffix":""}],"container-title":"Jurnal Keperawatan Muhammadiyah","id":"ITEM-1","issue":"2","issued":{"date-parts":[["2022"]]},"title":"Hubungan Tingkat Pendidikan dengan Status Demensia pada Lansia Berdasarkan Kajian Data Sekunder di Posbindu Caringin","type":"article-journal","volume":"7"},"uris":["http://www.mendeley.com/documents/?uuid=3805e40f-183e-4a9d-ac36-d40c8c5bd8a0"]}],"mendeley":{"formattedCitation":"(C. W. M. Sari et al., 2022)","plainTextFormattedCitation":"(C. W. M. Sari et al., 2022)","previouslyFormattedCitation":"(C. W. M. Sari et al., 2022)"},"properties":{"noteIndex":0},"schema":"https://github.com/citation-style-language/schema/raw/master/csl-citation.json"}</w:instrText>
      </w:r>
      <w:r w:rsidR="006F461C">
        <w:rPr>
          <w:sz w:val="22"/>
          <w:szCs w:val="22"/>
          <w:lang w:val="id-ID"/>
        </w:rPr>
        <w:fldChar w:fldCharType="separate"/>
      </w:r>
      <w:r w:rsidR="006F461C" w:rsidRPr="00954EBC">
        <w:rPr>
          <w:noProof/>
          <w:sz w:val="22"/>
          <w:szCs w:val="22"/>
          <w:lang w:val="id-ID"/>
        </w:rPr>
        <w:t>(C. W. M. Sari et al., 2022)</w:t>
      </w:r>
      <w:r w:rsidR="006F461C">
        <w:rPr>
          <w:sz w:val="22"/>
          <w:szCs w:val="22"/>
          <w:lang w:val="id-ID"/>
        </w:rPr>
        <w:fldChar w:fldCharType="end"/>
      </w:r>
      <w:r w:rsidRPr="00B62F41">
        <w:rPr>
          <w:sz w:val="22"/>
          <w:szCs w:val="22"/>
        </w:rPr>
        <w:t>.</w:t>
      </w:r>
      <w:r w:rsidR="00227163">
        <w:rPr>
          <w:sz w:val="22"/>
          <w:szCs w:val="22"/>
          <w:lang w:val="id-ID"/>
        </w:rPr>
        <w:t xml:space="preserve"> Hal tersebut jika</w:t>
      </w:r>
      <w:r w:rsidRPr="00B62F41">
        <w:rPr>
          <w:sz w:val="22"/>
          <w:szCs w:val="22"/>
        </w:rPr>
        <w:t xml:space="preserve"> dibiarkan </w:t>
      </w:r>
      <w:r w:rsidR="00227163">
        <w:rPr>
          <w:sz w:val="22"/>
          <w:szCs w:val="22"/>
          <w:lang w:val="id-ID"/>
        </w:rPr>
        <w:t>berkelanjutan</w:t>
      </w:r>
      <w:r w:rsidRPr="00B62F41">
        <w:rPr>
          <w:sz w:val="22"/>
          <w:szCs w:val="22"/>
        </w:rPr>
        <w:t>,</w:t>
      </w:r>
      <w:r w:rsidR="00227163">
        <w:rPr>
          <w:sz w:val="22"/>
          <w:szCs w:val="22"/>
          <w:lang w:val="id-ID"/>
        </w:rPr>
        <w:t xml:space="preserve"> maka para</w:t>
      </w:r>
      <w:r w:rsidRPr="00B62F41">
        <w:rPr>
          <w:sz w:val="22"/>
          <w:szCs w:val="22"/>
        </w:rPr>
        <w:t xml:space="preserve"> lansia dapat menjadi beban </w:t>
      </w:r>
      <w:r w:rsidR="00227163">
        <w:rPr>
          <w:sz w:val="22"/>
          <w:szCs w:val="22"/>
          <w:lang w:val="id-ID"/>
        </w:rPr>
        <w:t>untuk</w:t>
      </w:r>
      <w:r w:rsidRPr="00B62F41">
        <w:rPr>
          <w:sz w:val="22"/>
          <w:szCs w:val="22"/>
        </w:rPr>
        <w:t xml:space="preserve"> keluarga, masyarakat, </w:t>
      </w:r>
      <w:r w:rsidR="00227163">
        <w:rPr>
          <w:sz w:val="22"/>
          <w:szCs w:val="22"/>
          <w:lang w:val="id-ID"/>
        </w:rPr>
        <w:t>serta</w:t>
      </w:r>
      <w:r w:rsidRPr="00B62F41">
        <w:rPr>
          <w:sz w:val="22"/>
          <w:szCs w:val="22"/>
        </w:rPr>
        <w:t xml:space="preserve"> negara</w:t>
      </w:r>
      <w:r w:rsidR="00F807F9">
        <w:rPr>
          <w:sz w:val="22"/>
          <w:szCs w:val="22"/>
          <w:lang w:val="id-ID"/>
        </w:rPr>
        <w:t xml:space="preserve"> </w:t>
      </w:r>
      <w:r w:rsidR="00F807F9">
        <w:rPr>
          <w:sz w:val="22"/>
          <w:szCs w:val="22"/>
          <w:lang w:val="id-ID"/>
        </w:rPr>
        <w:fldChar w:fldCharType="begin" w:fldLock="1"/>
      </w:r>
      <w:r w:rsidR="00F807F9">
        <w:rPr>
          <w:sz w:val="22"/>
          <w:szCs w:val="22"/>
          <w:lang w:val="id-ID"/>
        </w:rPr>
        <w:instrText>ADDIN CSL_CITATION {"citationItems":[{"id":"ITEM-1","itemData":{"ISSN":"2797-0132","author":[{"dropping-particle":"","family":"Yunita","given":"Aulia Pandora","non-dropping-particle":"","parse-names":false,"suffix":""},{"dropping-particle":"","family":"Rajendra","given":"Gusti","non-dropping-particle":"","parse-names":false,"suffix":""},{"dropping-particle":"","family":"Argono","given":"Novitri Yanu Bauty","non-dropping-particle":"","parse-names":false,"suffix":""},{"dropping-particle":"","family":"Perguna","given":"Luhung Achmad","non-dropping-particle":"","parse-names":false,"suffix":""}],"container-title":"Jurnal Integrasi dan Harmoni Inovatif Ilmu-Ilmu Sosial (JIHI3S)","id":"ITEM-1","issue":"1","issued":{"date-parts":[["2021"]]},"page":"45-53","title":"Pengalaman hidup kami “lansia” aset berharga negara (kajian gerontologi di Malang)","type":"article-journal","volume":"1"},"uris":["http://www.mendeley.com/documents/?uuid=a02febae-a718-42c5-abfc-12771e996e8e"]}],"mendeley":{"formattedCitation":"(Yunita et al., 2021)","plainTextFormattedCitation":"(Yunita et al., 2021)","previouslyFormattedCitation":"(Yunita et al., 2021)"},"properties":{"noteIndex":0},"schema":"https://github.com/citation-style-language/schema/raw/master/csl-citation.json"}</w:instrText>
      </w:r>
      <w:r w:rsidR="00F807F9">
        <w:rPr>
          <w:sz w:val="22"/>
          <w:szCs w:val="22"/>
          <w:lang w:val="id-ID"/>
        </w:rPr>
        <w:fldChar w:fldCharType="separate"/>
      </w:r>
      <w:r w:rsidR="00F807F9" w:rsidRPr="00F807F9">
        <w:rPr>
          <w:noProof/>
          <w:sz w:val="22"/>
          <w:szCs w:val="22"/>
          <w:lang w:val="id-ID"/>
        </w:rPr>
        <w:t>(Yunita et al., 2021)</w:t>
      </w:r>
      <w:r w:rsidR="00F807F9">
        <w:rPr>
          <w:sz w:val="22"/>
          <w:szCs w:val="22"/>
          <w:lang w:val="id-ID"/>
        </w:rPr>
        <w:fldChar w:fldCharType="end"/>
      </w:r>
      <w:r>
        <w:rPr>
          <w:sz w:val="22"/>
          <w:szCs w:val="22"/>
          <w:lang w:val="id-ID"/>
        </w:rPr>
        <w:t>.</w:t>
      </w:r>
    </w:p>
    <w:p w14:paraId="206D0175" w14:textId="77777777" w:rsidR="00485E9F" w:rsidRDefault="00485E9F" w:rsidP="00F77C39">
      <w:pPr>
        <w:spacing w:line="276" w:lineRule="auto"/>
        <w:ind w:firstLine="540"/>
        <w:jc w:val="both"/>
        <w:rPr>
          <w:sz w:val="22"/>
          <w:szCs w:val="22"/>
          <w:lang w:val="id-ID"/>
        </w:rPr>
      </w:pPr>
      <w:r w:rsidRPr="00485E9F">
        <w:rPr>
          <w:sz w:val="22"/>
          <w:szCs w:val="22"/>
        </w:rPr>
        <w:t xml:space="preserve">Perubahan pada lansia seperti penurunan fungsi tubuh </w:t>
      </w:r>
      <w:r w:rsidR="0079174A">
        <w:rPr>
          <w:sz w:val="22"/>
          <w:szCs w:val="22"/>
          <w:lang w:val="id-ID"/>
        </w:rPr>
        <w:t xml:space="preserve">merupakan sebuah </w:t>
      </w:r>
      <w:r w:rsidRPr="00485E9F">
        <w:rPr>
          <w:sz w:val="22"/>
          <w:szCs w:val="22"/>
        </w:rPr>
        <w:t xml:space="preserve">siklus kehidupan </w:t>
      </w:r>
      <w:r w:rsidR="0079174A">
        <w:rPr>
          <w:sz w:val="22"/>
          <w:szCs w:val="22"/>
          <w:lang w:val="id-ID"/>
        </w:rPr>
        <w:lastRenderedPageBreak/>
        <w:t>yang ber</w:t>
      </w:r>
      <w:r w:rsidR="0079174A">
        <w:rPr>
          <w:sz w:val="22"/>
          <w:szCs w:val="22"/>
        </w:rPr>
        <w:t>pengaruh terhadap</w:t>
      </w:r>
      <w:r w:rsidRPr="00485E9F">
        <w:rPr>
          <w:sz w:val="22"/>
          <w:szCs w:val="22"/>
        </w:rPr>
        <w:t xml:space="preserve"> derajat kesehatan </w:t>
      </w:r>
      <w:r w:rsidR="0079174A">
        <w:rPr>
          <w:sz w:val="22"/>
          <w:szCs w:val="22"/>
          <w:lang w:val="id-ID"/>
        </w:rPr>
        <w:t>lansia</w:t>
      </w:r>
      <w:r w:rsidR="00F807F9">
        <w:rPr>
          <w:sz w:val="22"/>
          <w:szCs w:val="22"/>
          <w:lang w:val="id-ID"/>
        </w:rPr>
        <w:t xml:space="preserve"> </w:t>
      </w:r>
      <w:r w:rsidR="00F807F9">
        <w:rPr>
          <w:sz w:val="22"/>
          <w:szCs w:val="22"/>
          <w:lang w:val="id-ID"/>
        </w:rPr>
        <w:fldChar w:fldCharType="begin" w:fldLock="1"/>
      </w:r>
      <w:r w:rsidR="00F807F9">
        <w:rPr>
          <w:sz w:val="22"/>
          <w:szCs w:val="22"/>
          <w:lang w:val="id-ID"/>
        </w:rPr>
        <w:instrText>ADDIN CSL_CITATION {"citationItems":[{"id":"ITEM-1","itemData":{"ISSN":"2656-3444","author":[{"dropping-particle":"","family":"Anitasari","given":"Bestfy","non-dropping-particle":"","parse-names":false,"suffix":""}],"container-title":"Jurnal Fenomena Kesehatan","id":"ITEM-1","issue":"01","issued":{"date-parts":[["2021"]]},"page":"463-477","title":"Hubungan Pemenuhan Kebutuhan Spiritual Dengan Kualitas Hidup Lansia: Literature Review","type":"article-journal","volume":"4"},"uris":["http://www.mendeley.com/documents/?uuid=21fed02f-fa3f-4b42-9f82-44c5a3a4cfc9"]}],"mendeley":{"formattedCitation":"(Anitasari, 2021)","plainTextFormattedCitation":"(Anitasari, 2021)","previouslyFormattedCitation":"(Anitasari, 2021)"},"properties":{"noteIndex":0},"schema":"https://github.com/citation-style-language/schema/raw/master/csl-citation.json"}</w:instrText>
      </w:r>
      <w:r w:rsidR="00F807F9">
        <w:rPr>
          <w:sz w:val="22"/>
          <w:szCs w:val="22"/>
          <w:lang w:val="id-ID"/>
        </w:rPr>
        <w:fldChar w:fldCharType="separate"/>
      </w:r>
      <w:r w:rsidR="00F807F9" w:rsidRPr="00F807F9">
        <w:rPr>
          <w:noProof/>
          <w:sz w:val="22"/>
          <w:szCs w:val="22"/>
          <w:lang w:val="id-ID"/>
        </w:rPr>
        <w:t>(Anitasari, 2021)</w:t>
      </w:r>
      <w:r w:rsidR="00F807F9">
        <w:rPr>
          <w:sz w:val="22"/>
          <w:szCs w:val="22"/>
          <w:lang w:val="id-ID"/>
        </w:rPr>
        <w:fldChar w:fldCharType="end"/>
      </w:r>
      <w:r w:rsidRPr="00485E9F">
        <w:rPr>
          <w:sz w:val="22"/>
          <w:szCs w:val="22"/>
        </w:rPr>
        <w:t xml:space="preserve">. </w:t>
      </w:r>
      <w:r w:rsidR="00704EC7">
        <w:rPr>
          <w:sz w:val="22"/>
          <w:szCs w:val="22"/>
          <w:lang w:val="id-ID"/>
        </w:rPr>
        <w:t xml:space="preserve">Berdasarkan paparan serta penelitian terdahulu, peneliti merasa tertarik untuk melakukan penelitian terkait tingkat kecukupan energi dan zat gizi pada lansia yang ada di Kota </w:t>
      </w:r>
      <w:r w:rsidR="00504598">
        <w:rPr>
          <w:sz w:val="22"/>
          <w:szCs w:val="22"/>
        </w:rPr>
        <w:t>Cirebon</w:t>
      </w:r>
      <w:r w:rsidR="00704EC7">
        <w:rPr>
          <w:sz w:val="22"/>
          <w:szCs w:val="22"/>
          <w:lang w:val="id-ID"/>
        </w:rPr>
        <w:t xml:space="preserve"> khususnya di Kecamatan Harjamukti</w:t>
      </w:r>
      <w:r>
        <w:rPr>
          <w:sz w:val="22"/>
          <w:szCs w:val="22"/>
          <w:lang w:val="id-ID"/>
        </w:rPr>
        <w:t>.</w:t>
      </w:r>
    </w:p>
    <w:p w14:paraId="10DD9D7B" w14:textId="77777777" w:rsidR="00485E9F" w:rsidRPr="00485E9F" w:rsidRDefault="00485E9F" w:rsidP="00F77C39">
      <w:pPr>
        <w:spacing w:line="276" w:lineRule="auto"/>
        <w:ind w:firstLine="540"/>
        <w:jc w:val="both"/>
        <w:rPr>
          <w:sz w:val="22"/>
          <w:szCs w:val="22"/>
          <w:lang w:val="id-ID"/>
        </w:rPr>
      </w:pPr>
    </w:p>
    <w:p w14:paraId="20EF1F19" w14:textId="77777777" w:rsidR="002A01C2" w:rsidRPr="00F77C39" w:rsidRDefault="00BE0BA6" w:rsidP="002667D5">
      <w:pPr>
        <w:pStyle w:val="Heading1"/>
        <w:tabs>
          <w:tab w:val="left" w:pos="0"/>
        </w:tabs>
        <w:suppressAutoHyphens/>
        <w:spacing w:line="276" w:lineRule="auto"/>
        <w:rPr>
          <w:i w:val="0"/>
          <w:smallCaps/>
          <w:sz w:val="22"/>
          <w:szCs w:val="22"/>
          <w:lang w:val="id-ID"/>
        </w:rPr>
      </w:pPr>
      <w:r>
        <w:rPr>
          <w:i w:val="0"/>
          <w:smallCaps/>
          <w:sz w:val="22"/>
          <w:szCs w:val="22"/>
        </w:rPr>
        <w:t>METODE</w:t>
      </w:r>
    </w:p>
    <w:p w14:paraId="1088CA64" w14:textId="77777777" w:rsidR="00485E9F" w:rsidRDefault="00F95FD6" w:rsidP="009B157F">
      <w:pPr>
        <w:spacing w:line="276" w:lineRule="auto"/>
        <w:ind w:firstLine="540"/>
        <w:jc w:val="both"/>
        <w:rPr>
          <w:sz w:val="22"/>
          <w:szCs w:val="22"/>
          <w:lang w:val="id-ID"/>
        </w:rPr>
      </w:pPr>
      <w:r w:rsidRPr="00F95FD6">
        <w:rPr>
          <w:sz w:val="22"/>
          <w:szCs w:val="22"/>
        </w:rPr>
        <w:t>Penelitian</w:t>
      </w:r>
      <w:r w:rsidR="007535A5">
        <w:rPr>
          <w:sz w:val="22"/>
          <w:szCs w:val="22"/>
          <w:lang w:val="id-ID"/>
        </w:rPr>
        <w:t xml:space="preserve"> yang dilakukan menggunakan metode </w:t>
      </w:r>
      <w:r w:rsidRPr="00F95FD6">
        <w:rPr>
          <w:sz w:val="22"/>
          <w:szCs w:val="22"/>
        </w:rPr>
        <w:t xml:space="preserve">penelitian analitik observasional </w:t>
      </w:r>
      <w:r w:rsidR="007535A5">
        <w:rPr>
          <w:sz w:val="22"/>
          <w:szCs w:val="22"/>
          <w:lang w:val="id-ID"/>
        </w:rPr>
        <w:t>melalui</w:t>
      </w:r>
      <w:r w:rsidR="007535A5">
        <w:rPr>
          <w:sz w:val="22"/>
          <w:szCs w:val="22"/>
        </w:rPr>
        <w:t xml:space="preserve"> pendekatan cross sectional,</w:t>
      </w:r>
      <w:r w:rsidRPr="00F95FD6">
        <w:rPr>
          <w:sz w:val="22"/>
          <w:szCs w:val="22"/>
        </w:rPr>
        <w:t xml:space="preserve"> </w:t>
      </w:r>
      <w:r w:rsidR="007535A5">
        <w:rPr>
          <w:sz w:val="22"/>
          <w:szCs w:val="22"/>
          <w:lang w:val="id-ID"/>
        </w:rPr>
        <w:t>yaitu salahsatu</w:t>
      </w:r>
      <w:r w:rsidRPr="00F95FD6">
        <w:rPr>
          <w:sz w:val="22"/>
          <w:szCs w:val="22"/>
        </w:rPr>
        <w:t xml:space="preserve"> jenis penelitian </w:t>
      </w:r>
      <w:r w:rsidR="007535A5">
        <w:rPr>
          <w:sz w:val="22"/>
          <w:szCs w:val="22"/>
          <w:lang w:val="id-ID"/>
        </w:rPr>
        <w:t>dengan memberi tekanan terhadap</w:t>
      </w:r>
      <w:r w:rsidRPr="00F95FD6">
        <w:rPr>
          <w:sz w:val="22"/>
          <w:szCs w:val="22"/>
        </w:rPr>
        <w:t xml:space="preserve"> obsevasi data. </w:t>
      </w:r>
      <w:r w:rsidR="00774D70">
        <w:rPr>
          <w:sz w:val="22"/>
          <w:szCs w:val="22"/>
          <w:lang w:val="id-ID"/>
        </w:rPr>
        <w:t>Tujuan dari dilakukannya penelitian adalah dalam rangka</w:t>
      </w:r>
      <w:r w:rsidRPr="00F95FD6">
        <w:rPr>
          <w:sz w:val="22"/>
          <w:szCs w:val="22"/>
        </w:rPr>
        <w:t xml:space="preserve"> melihat </w:t>
      </w:r>
      <w:r w:rsidR="00774D70">
        <w:rPr>
          <w:sz w:val="22"/>
          <w:szCs w:val="22"/>
          <w:lang w:val="id-ID"/>
        </w:rPr>
        <w:t>korelasi</w:t>
      </w:r>
      <w:r w:rsidRPr="00F95FD6">
        <w:rPr>
          <w:sz w:val="22"/>
          <w:szCs w:val="22"/>
        </w:rPr>
        <w:t xml:space="preserve"> </w:t>
      </w:r>
      <w:r w:rsidR="00774D70">
        <w:rPr>
          <w:sz w:val="22"/>
          <w:szCs w:val="22"/>
          <w:lang w:val="id-ID"/>
        </w:rPr>
        <w:t>tingkat kecukupan energi dan zat gizi pada lansia</w:t>
      </w:r>
      <w:r w:rsidR="00585586">
        <w:rPr>
          <w:sz w:val="22"/>
          <w:szCs w:val="22"/>
          <w:lang w:val="id-ID"/>
        </w:rPr>
        <w:t xml:space="preserve"> </w:t>
      </w:r>
      <w:r w:rsidR="00585586">
        <w:rPr>
          <w:sz w:val="22"/>
          <w:szCs w:val="22"/>
          <w:lang w:val="id-ID"/>
        </w:rPr>
        <w:fldChar w:fldCharType="begin" w:fldLock="1"/>
      </w:r>
      <w:r w:rsidR="00585586">
        <w:rPr>
          <w:sz w:val="22"/>
          <w:szCs w:val="22"/>
          <w:lang w:val="id-ID"/>
        </w:rPr>
        <w:instrText>ADDIN CSL_CITATION {"citationItems":[{"id":"ITEM-1","itemData":{"ISBN":"6232445848","author":[{"dropping-particle":"","family":"Jaya","given":"I Made Laut Mertha","non-dropping-particle":"","parse-names":false,"suffix":""}],"id":"ITEM-1","issued":{"date-parts":[["2020"]]},"publisher":"Anak Hebat Indonesia","title":"Metode Penelitian Kuantitatif dan Kualitatif: Teori, Penerapan, dan Riset Nyata","type":"book"},"uris":["http://www.mendeley.com/documents/?uuid=93ede917-2a8b-4f58-b984-2da0baedf3aa"]}],"mendeley":{"formattedCitation":"(Jaya, 2020)","plainTextFormattedCitation":"(Jaya, 2020)","previouslyFormattedCitation":"(Jaya, 2020)"},"properties":{"noteIndex":0},"schema":"https://github.com/citation-style-language/schema/raw/master/csl-citation.json"}</w:instrText>
      </w:r>
      <w:r w:rsidR="00585586">
        <w:rPr>
          <w:sz w:val="22"/>
          <w:szCs w:val="22"/>
          <w:lang w:val="id-ID"/>
        </w:rPr>
        <w:fldChar w:fldCharType="separate"/>
      </w:r>
      <w:r w:rsidR="00585586" w:rsidRPr="00585586">
        <w:rPr>
          <w:noProof/>
          <w:sz w:val="22"/>
          <w:szCs w:val="22"/>
          <w:lang w:val="id-ID"/>
        </w:rPr>
        <w:t>(Jaya, 2020)</w:t>
      </w:r>
      <w:r w:rsidR="00585586">
        <w:rPr>
          <w:sz w:val="22"/>
          <w:szCs w:val="22"/>
          <w:lang w:val="id-ID"/>
        </w:rPr>
        <w:fldChar w:fldCharType="end"/>
      </w:r>
      <w:r w:rsidRPr="00F95FD6">
        <w:rPr>
          <w:sz w:val="22"/>
          <w:szCs w:val="22"/>
        </w:rPr>
        <w:t>. Langkah-langkah</w:t>
      </w:r>
      <w:r w:rsidR="00E42EF2">
        <w:rPr>
          <w:sz w:val="22"/>
          <w:szCs w:val="22"/>
          <w:lang w:val="id-ID"/>
        </w:rPr>
        <w:t xml:space="preserve"> dalam pelaksanaan penelitian ini, antara lain:</w:t>
      </w:r>
      <w:r w:rsidR="00896C42">
        <w:rPr>
          <w:sz w:val="22"/>
          <w:szCs w:val="22"/>
        </w:rPr>
        <w:t xml:space="preserve"> (1) </w:t>
      </w:r>
      <w:r w:rsidR="00896C42">
        <w:rPr>
          <w:sz w:val="22"/>
          <w:szCs w:val="22"/>
          <w:lang w:val="id-ID"/>
        </w:rPr>
        <w:t>pengidentifikasian</w:t>
      </w:r>
      <w:r w:rsidR="00896C42">
        <w:rPr>
          <w:sz w:val="22"/>
          <w:szCs w:val="22"/>
        </w:rPr>
        <w:t xml:space="preserve"> variabel</w:t>
      </w:r>
      <w:r w:rsidRPr="00F95FD6">
        <w:rPr>
          <w:sz w:val="22"/>
          <w:szCs w:val="22"/>
        </w:rPr>
        <w:t xml:space="preserve"> penelitian </w:t>
      </w:r>
      <w:r w:rsidR="00896C42">
        <w:rPr>
          <w:sz w:val="22"/>
          <w:szCs w:val="22"/>
          <w:lang w:val="id-ID"/>
        </w:rPr>
        <w:t>serta</w:t>
      </w:r>
      <w:r w:rsidRPr="00F95FD6">
        <w:rPr>
          <w:sz w:val="22"/>
          <w:szCs w:val="22"/>
        </w:rPr>
        <w:t xml:space="preserve"> faktor risiko </w:t>
      </w:r>
      <w:r w:rsidR="00896C42">
        <w:rPr>
          <w:sz w:val="22"/>
          <w:szCs w:val="22"/>
          <w:lang w:val="id-ID"/>
        </w:rPr>
        <w:t>beserta dampaknya</w:t>
      </w:r>
      <w:r w:rsidRPr="00F95FD6">
        <w:rPr>
          <w:sz w:val="22"/>
          <w:szCs w:val="22"/>
        </w:rPr>
        <w:t xml:space="preserve">; (2) </w:t>
      </w:r>
      <w:r w:rsidR="003C5A05">
        <w:rPr>
          <w:sz w:val="22"/>
          <w:szCs w:val="22"/>
          <w:lang w:val="id-ID"/>
        </w:rPr>
        <w:t>penetapan</w:t>
      </w:r>
      <w:r w:rsidRPr="00F95FD6">
        <w:rPr>
          <w:sz w:val="22"/>
          <w:szCs w:val="22"/>
        </w:rPr>
        <w:t xml:space="preserve"> subjek penelitian</w:t>
      </w:r>
      <w:r w:rsidR="003C5A05">
        <w:rPr>
          <w:sz w:val="22"/>
          <w:szCs w:val="22"/>
          <w:lang w:val="id-ID"/>
        </w:rPr>
        <w:t>,</w:t>
      </w:r>
      <w:r w:rsidRPr="00F95FD6">
        <w:rPr>
          <w:sz w:val="22"/>
          <w:szCs w:val="22"/>
        </w:rPr>
        <w:t xml:space="preserve"> populasi </w:t>
      </w:r>
      <w:r w:rsidR="003C5A05">
        <w:rPr>
          <w:sz w:val="22"/>
          <w:szCs w:val="22"/>
          <w:lang w:val="id-ID"/>
        </w:rPr>
        <w:t>serta</w:t>
      </w:r>
      <w:r w:rsidRPr="00F95FD6">
        <w:rPr>
          <w:sz w:val="22"/>
          <w:szCs w:val="22"/>
        </w:rPr>
        <w:t xml:space="preserve"> sampel; (3) </w:t>
      </w:r>
      <w:r w:rsidR="003C5A05">
        <w:rPr>
          <w:sz w:val="22"/>
          <w:szCs w:val="22"/>
          <w:lang w:val="id-ID"/>
        </w:rPr>
        <w:t>melaksanakan kegiatan</w:t>
      </w:r>
      <w:r w:rsidRPr="00F95FD6">
        <w:rPr>
          <w:sz w:val="22"/>
          <w:szCs w:val="22"/>
        </w:rPr>
        <w:t xml:space="preserve"> observasi atau pengukuran </w:t>
      </w:r>
      <w:r w:rsidR="003C5A05">
        <w:rPr>
          <w:sz w:val="22"/>
          <w:szCs w:val="22"/>
          <w:lang w:val="id-ID"/>
        </w:rPr>
        <w:t xml:space="preserve">terhadap </w:t>
      </w:r>
      <w:r w:rsidR="003C5A05">
        <w:rPr>
          <w:sz w:val="22"/>
          <w:szCs w:val="22"/>
        </w:rPr>
        <w:t>varia</w:t>
      </w:r>
      <w:r w:rsidRPr="00F95FD6">
        <w:rPr>
          <w:sz w:val="22"/>
          <w:szCs w:val="22"/>
        </w:rPr>
        <w:t>bel berdasarkan status keadaan</w:t>
      </w:r>
      <w:r w:rsidR="003C5A05">
        <w:rPr>
          <w:sz w:val="22"/>
          <w:szCs w:val="22"/>
          <w:lang w:val="id-ID"/>
        </w:rPr>
        <w:t>nya</w:t>
      </w:r>
      <w:r w:rsidRPr="00F95FD6">
        <w:rPr>
          <w:sz w:val="22"/>
          <w:szCs w:val="22"/>
        </w:rPr>
        <w:t xml:space="preserve">; </w:t>
      </w:r>
      <w:r w:rsidR="003C5A05">
        <w:rPr>
          <w:sz w:val="22"/>
          <w:szCs w:val="22"/>
          <w:lang w:val="id-ID"/>
        </w:rPr>
        <w:t>serta</w:t>
      </w:r>
      <w:r w:rsidRPr="00F95FD6">
        <w:rPr>
          <w:sz w:val="22"/>
          <w:szCs w:val="22"/>
        </w:rPr>
        <w:t xml:space="preserve"> (4) m</w:t>
      </w:r>
      <w:r w:rsidR="002B6D7D">
        <w:rPr>
          <w:sz w:val="22"/>
          <w:szCs w:val="22"/>
          <w:lang w:val="id-ID"/>
        </w:rPr>
        <w:t>elaksanakan</w:t>
      </w:r>
      <w:r w:rsidRPr="00F95FD6">
        <w:rPr>
          <w:sz w:val="22"/>
          <w:szCs w:val="22"/>
        </w:rPr>
        <w:t xml:space="preserve"> </w:t>
      </w:r>
      <w:r w:rsidR="002B6D7D">
        <w:rPr>
          <w:sz w:val="22"/>
          <w:szCs w:val="22"/>
        </w:rPr>
        <w:t>analisis</w:t>
      </w:r>
      <w:r w:rsidR="00B23BC5">
        <w:rPr>
          <w:sz w:val="22"/>
          <w:szCs w:val="22"/>
          <w:lang w:val="id-ID"/>
        </w:rPr>
        <w:t xml:space="preserve"> data</w:t>
      </w:r>
      <w:r w:rsidR="00B23BC5">
        <w:rPr>
          <w:sz w:val="22"/>
          <w:szCs w:val="22"/>
        </w:rPr>
        <w:t xml:space="preserve"> korelasi.</w:t>
      </w:r>
    </w:p>
    <w:p w14:paraId="6AC91CAB" w14:textId="77777777" w:rsidR="009B157F" w:rsidRDefault="00485E9F" w:rsidP="009B157F">
      <w:pPr>
        <w:spacing w:line="276" w:lineRule="auto"/>
        <w:ind w:firstLine="540"/>
        <w:jc w:val="both"/>
        <w:rPr>
          <w:sz w:val="22"/>
          <w:szCs w:val="22"/>
        </w:rPr>
      </w:pPr>
      <w:r w:rsidRPr="00485E9F">
        <w:rPr>
          <w:sz w:val="22"/>
          <w:szCs w:val="22"/>
        </w:rPr>
        <w:t xml:space="preserve">Responden dalam penelitian ini </w:t>
      </w:r>
      <w:r w:rsidR="007E19E0">
        <w:rPr>
          <w:sz w:val="22"/>
          <w:szCs w:val="22"/>
          <w:lang w:val="id-ID"/>
        </w:rPr>
        <w:t>yaitu para</w:t>
      </w:r>
      <w:r w:rsidRPr="00485E9F">
        <w:rPr>
          <w:sz w:val="22"/>
          <w:szCs w:val="22"/>
        </w:rPr>
        <w:t xml:space="preserve"> lansia </w:t>
      </w:r>
      <w:r w:rsidR="007E19E0">
        <w:rPr>
          <w:sz w:val="22"/>
          <w:szCs w:val="22"/>
          <w:lang w:val="id-ID"/>
        </w:rPr>
        <w:t xml:space="preserve">yang ada </w:t>
      </w:r>
      <w:r w:rsidRPr="00485E9F">
        <w:rPr>
          <w:sz w:val="22"/>
          <w:szCs w:val="22"/>
        </w:rPr>
        <w:t xml:space="preserve">di wilayah kerja Puskesmas </w:t>
      </w:r>
      <w:r w:rsidR="00504598">
        <w:rPr>
          <w:sz w:val="22"/>
          <w:szCs w:val="22"/>
        </w:rPr>
        <w:t>Kalijaga</w:t>
      </w:r>
      <w:r w:rsidRPr="00485E9F">
        <w:rPr>
          <w:sz w:val="22"/>
          <w:szCs w:val="22"/>
        </w:rPr>
        <w:t xml:space="preserve"> yang diambil secara purposive</w:t>
      </w:r>
      <w:r w:rsidR="007E19E0">
        <w:rPr>
          <w:sz w:val="22"/>
          <w:szCs w:val="22"/>
          <w:lang w:val="id-ID"/>
        </w:rPr>
        <w:t>, berdasarkan</w:t>
      </w:r>
      <w:r w:rsidRPr="00485E9F">
        <w:rPr>
          <w:sz w:val="22"/>
          <w:szCs w:val="22"/>
        </w:rPr>
        <w:t xml:space="preserve"> kriteria inklusi berusia diatas 60 tahun; bersedia sebagai responden penelitian; tidak mengalami gangguan pendengaran; dapat berkomunikasi dengan baik; </w:t>
      </w:r>
      <w:r w:rsidR="007E19E0">
        <w:rPr>
          <w:sz w:val="22"/>
          <w:szCs w:val="22"/>
          <w:lang w:val="id-ID"/>
        </w:rPr>
        <w:t>serta</w:t>
      </w:r>
      <w:r w:rsidRPr="00485E9F">
        <w:rPr>
          <w:sz w:val="22"/>
          <w:szCs w:val="22"/>
        </w:rPr>
        <w:t xml:space="preserve"> tidak tinggal sendiri.</w:t>
      </w:r>
      <w:r w:rsidR="004A1A95">
        <w:rPr>
          <w:sz w:val="22"/>
          <w:szCs w:val="22"/>
          <w:lang w:val="id-ID"/>
        </w:rPr>
        <w:t xml:space="preserve"> </w:t>
      </w:r>
      <w:r w:rsidR="004A1A95" w:rsidRPr="004A1A95">
        <w:rPr>
          <w:sz w:val="22"/>
          <w:szCs w:val="22"/>
        </w:rPr>
        <w:t xml:space="preserve">Sampel </w:t>
      </w:r>
      <w:r w:rsidR="007E19E0">
        <w:rPr>
          <w:sz w:val="22"/>
          <w:szCs w:val="22"/>
          <w:lang w:val="id-ID"/>
        </w:rPr>
        <w:t>merupakan</w:t>
      </w:r>
      <w:r w:rsidR="004A1A95" w:rsidRPr="004A1A95">
        <w:rPr>
          <w:sz w:val="22"/>
          <w:szCs w:val="22"/>
        </w:rPr>
        <w:t xml:space="preserve"> bagian dari populasi yang diteliti, </w:t>
      </w:r>
      <w:r w:rsidR="007E19E0">
        <w:rPr>
          <w:sz w:val="22"/>
          <w:szCs w:val="22"/>
          <w:lang w:val="id-ID"/>
        </w:rPr>
        <w:t>untuk kemudian</w:t>
      </w:r>
      <w:r w:rsidR="004A1A95" w:rsidRPr="004A1A95">
        <w:rPr>
          <w:sz w:val="22"/>
          <w:szCs w:val="22"/>
        </w:rPr>
        <w:t xml:space="preserve"> </w:t>
      </w:r>
      <w:r w:rsidR="007E19E0">
        <w:rPr>
          <w:sz w:val="22"/>
          <w:szCs w:val="22"/>
          <w:lang w:val="id-ID"/>
        </w:rPr>
        <w:t>di</w:t>
      </w:r>
      <w:r w:rsidR="004A1A95" w:rsidRPr="004A1A95">
        <w:rPr>
          <w:sz w:val="22"/>
          <w:szCs w:val="22"/>
        </w:rPr>
        <w:t>general</w:t>
      </w:r>
      <w:r w:rsidR="00585586">
        <w:rPr>
          <w:sz w:val="22"/>
          <w:szCs w:val="22"/>
        </w:rPr>
        <w:t xml:space="preserve">isasi  </w:t>
      </w:r>
      <w:r w:rsidR="00585586">
        <w:rPr>
          <w:sz w:val="22"/>
          <w:szCs w:val="22"/>
        </w:rPr>
        <w:fldChar w:fldCharType="begin" w:fldLock="1"/>
      </w:r>
      <w:r w:rsidR="00BA28EB">
        <w:rPr>
          <w:sz w:val="22"/>
          <w:szCs w:val="22"/>
        </w:rPr>
        <w:instrText>ADDIN CSL_CITATION {"citationItems":[{"id":"ITEM-1","itemData":{"ISBN":"6236906866","author":[{"dropping-particle":"","family":"Roflin","given":"Eddy","non-dropping-particle":"","parse-names":false,"suffix":""},{"dropping-particle":"","family":"Liberty","given":"Iche Andriyani","non-dropping-particle":"","parse-names":false,"suffix":""}],"id":"ITEM-1","issued":{"date-parts":[["2021"]]},"publisher":"Penerbit NEM","title":"Populasi, Sampel, Variabel dalam Penelitian Kedokteran","type":"book"},"uris":["http://www.mendeley.com/documents/?uuid=d2227fec-6576-4d81-91dc-dd6783c07d04"]}],"mendeley":{"formattedCitation":"(Roflin &amp; Liberty, 2021)","plainTextFormattedCitation":"(Roflin &amp; Liberty, 2021)","previouslyFormattedCitation":"(Roflin &amp; Liberty, 2021)"},"properties":{"noteIndex":0},"schema":"https://github.com/citation-style-language/schema/raw/master/csl-citation.json"}</w:instrText>
      </w:r>
      <w:r w:rsidR="00585586">
        <w:rPr>
          <w:sz w:val="22"/>
          <w:szCs w:val="22"/>
        </w:rPr>
        <w:fldChar w:fldCharType="separate"/>
      </w:r>
      <w:r w:rsidR="00585586" w:rsidRPr="00585586">
        <w:rPr>
          <w:noProof/>
          <w:sz w:val="22"/>
          <w:szCs w:val="22"/>
        </w:rPr>
        <w:t>(Roflin &amp; Liberty, 2021)</w:t>
      </w:r>
      <w:r w:rsidR="00585586">
        <w:rPr>
          <w:sz w:val="22"/>
          <w:szCs w:val="22"/>
        </w:rPr>
        <w:fldChar w:fldCharType="end"/>
      </w:r>
      <w:r w:rsidR="004A1A95" w:rsidRPr="004A1A95">
        <w:rPr>
          <w:sz w:val="22"/>
          <w:szCs w:val="22"/>
        </w:rPr>
        <w:t xml:space="preserve">. </w:t>
      </w:r>
    </w:p>
    <w:p w14:paraId="405DAAC1" w14:textId="77777777" w:rsidR="00485E9F" w:rsidRDefault="00485E9F" w:rsidP="009B157F">
      <w:pPr>
        <w:spacing w:line="276" w:lineRule="auto"/>
        <w:ind w:firstLine="540"/>
        <w:jc w:val="both"/>
        <w:rPr>
          <w:sz w:val="22"/>
          <w:szCs w:val="22"/>
        </w:rPr>
      </w:pPr>
      <w:r w:rsidRPr="00485E9F">
        <w:rPr>
          <w:sz w:val="22"/>
          <w:szCs w:val="22"/>
        </w:rPr>
        <w:t xml:space="preserve">Variabel yang </w:t>
      </w:r>
      <w:r w:rsidR="002C606B">
        <w:rPr>
          <w:sz w:val="22"/>
          <w:szCs w:val="22"/>
          <w:lang w:val="id-ID"/>
        </w:rPr>
        <w:t>menjadi pengamatan dalam penelitian ini, antara lain:</w:t>
      </w:r>
      <w:r w:rsidRPr="00485E9F">
        <w:rPr>
          <w:sz w:val="22"/>
          <w:szCs w:val="22"/>
        </w:rPr>
        <w:t xml:space="preserve"> karakteristik responden, </w:t>
      </w:r>
      <w:r w:rsidR="002C606B">
        <w:rPr>
          <w:sz w:val="22"/>
          <w:szCs w:val="22"/>
          <w:lang w:val="id-ID"/>
        </w:rPr>
        <w:t>kecukupan zat</w:t>
      </w:r>
      <w:r w:rsidRPr="00485E9F">
        <w:rPr>
          <w:sz w:val="22"/>
          <w:szCs w:val="22"/>
        </w:rPr>
        <w:t xml:space="preserve"> gizi, </w:t>
      </w:r>
      <w:r w:rsidR="002C606B">
        <w:rPr>
          <w:sz w:val="22"/>
          <w:szCs w:val="22"/>
          <w:lang w:val="id-ID"/>
        </w:rPr>
        <w:t>serta</w:t>
      </w:r>
      <w:r w:rsidRPr="00485E9F">
        <w:rPr>
          <w:sz w:val="22"/>
          <w:szCs w:val="22"/>
        </w:rPr>
        <w:t xml:space="preserve"> kecukupan energi</w:t>
      </w:r>
      <w:r w:rsidR="00BC28D6">
        <w:rPr>
          <w:sz w:val="22"/>
          <w:szCs w:val="22"/>
          <w:lang w:val="id-ID"/>
        </w:rPr>
        <w:t xml:space="preserve"> </w:t>
      </w:r>
      <w:r w:rsidR="00BC28D6">
        <w:rPr>
          <w:sz w:val="22"/>
          <w:szCs w:val="22"/>
          <w:lang w:val="id-ID"/>
        </w:rPr>
        <w:fldChar w:fldCharType="begin" w:fldLock="1"/>
      </w:r>
      <w:r w:rsidR="005B3E83">
        <w:rPr>
          <w:sz w:val="22"/>
          <w:szCs w:val="22"/>
          <w:lang w:val="id-ID"/>
        </w:rPr>
        <w:instrText>ADDIN CSL_CITATION {"citationItems":[{"id":"ITEM-1","itemData":{"ISSN":"2622-884X","author":[{"dropping-particle":"","family":"Siringoringo","given":"Ester Theresia","non-dropping-particle":"","parse-names":false,"suffix":""},{"dropping-particle":"","family":"Syauqy","given":"Ahmad","non-dropping-particle":"","parse-names":false,"suffix":""},{"dropping-particle":"","family":"Panunggal","given":"Binar","non-dropping-particle":"","parse-names":false,"suffix":""},{"dropping-particle":"","family":"Purwanti","given":"Rachma","non-dropping-particle":"","parse-names":false,"suffix":""},{"dropping-particle":"","family":"Widyastuti","given":"Nurmasari","non-dropping-particle":"","parse-names":false,"suffix":""}],"container-title":"Journal of Nutrition College","id":"ITEM-1","issue":"1","issued":{"date-parts":[["2020"]]},"page":"54-62","publisher":"Departemen Ilmu Gizi, Fakultas Kedokteran, Universitas Diponegoro","title":"Karakteristik Keluarga Dan Tingkat Kecukupan Asupan Zat Gizi Sebagai Faktor Risiko Kejadian Stunting Pada Baduta","type":"article-journal","volume":"9"},"uris":["http://www.mendeley.com/documents/?uuid=9150d8bf-93d5-4bcc-ac84-c1ede4508d1f"]}],"mendeley":{"formattedCitation":"(Siringoringo et al., 2020)","plainTextFormattedCitation":"(Siringoringo et al., 2020)","previouslyFormattedCitation":"(Siringoringo et al., 2020)"},"properties":{"noteIndex":0},"schema":"https://github.com/citation-style-language/schema/raw/master/csl-citation.json"}</w:instrText>
      </w:r>
      <w:r w:rsidR="00BC28D6">
        <w:rPr>
          <w:sz w:val="22"/>
          <w:szCs w:val="22"/>
          <w:lang w:val="id-ID"/>
        </w:rPr>
        <w:fldChar w:fldCharType="separate"/>
      </w:r>
      <w:r w:rsidR="00BC28D6" w:rsidRPr="00BC28D6">
        <w:rPr>
          <w:noProof/>
          <w:sz w:val="22"/>
          <w:szCs w:val="22"/>
          <w:lang w:val="id-ID"/>
        </w:rPr>
        <w:t>(Siringoringo et al., 2020)</w:t>
      </w:r>
      <w:r w:rsidR="00BC28D6">
        <w:rPr>
          <w:sz w:val="22"/>
          <w:szCs w:val="22"/>
          <w:lang w:val="id-ID"/>
        </w:rPr>
        <w:fldChar w:fldCharType="end"/>
      </w:r>
      <w:r w:rsidRPr="00485E9F">
        <w:rPr>
          <w:sz w:val="22"/>
          <w:szCs w:val="22"/>
        </w:rPr>
        <w:t>.</w:t>
      </w:r>
      <w:r w:rsidR="002C606B">
        <w:rPr>
          <w:sz w:val="22"/>
          <w:szCs w:val="22"/>
          <w:lang w:val="id-ID"/>
        </w:rPr>
        <w:t xml:space="preserve"> Pengumpulan data merupakan</w:t>
      </w:r>
      <w:r w:rsidRPr="00485E9F">
        <w:rPr>
          <w:sz w:val="22"/>
          <w:szCs w:val="22"/>
        </w:rPr>
        <w:t xml:space="preserve"> Jenis data primer </w:t>
      </w:r>
      <w:r w:rsidR="002C606B">
        <w:rPr>
          <w:sz w:val="22"/>
          <w:szCs w:val="22"/>
          <w:lang w:val="id-ID"/>
        </w:rPr>
        <w:t>melalui kegiatan</w:t>
      </w:r>
      <w:r w:rsidRPr="00485E9F">
        <w:rPr>
          <w:sz w:val="22"/>
          <w:szCs w:val="22"/>
        </w:rPr>
        <w:t xml:space="preserve"> wawancara </w:t>
      </w:r>
      <w:r w:rsidR="002C606B">
        <w:rPr>
          <w:sz w:val="22"/>
          <w:szCs w:val="22"/>
          <w:lang w:val="id-ID"/>
        </w:rPr>
        <w:t>serta</w:t>
      </w:r>
      <w:r w:rsidRPr="00485E9F">
        <w:rPr>
          <w:sz w:val="22"/>
          <w:szCs w:val="22"/>
        </w:rPr>
        <w:t xml:space="preserve"> kuesioner terstruktur</w:t>
      </w:r>
      <w:r w:rsidR="005B3E83">
        <w:rPr>
          <w:sz w:val="22"/>
          <w:szCs w:val="22"/>
          <w:lang w:val="id-ID"/>
        </w:rPr>
        <w:t xml:space="preserve"> </w:t>
      </w:r>
      <w:r w:rsidR="005B3E83">
        <w:rPr>
          <w:sz w:val="22"/>
          <w:szCs w:val="22"/>
          <w:lang w:val="id-ID"/>
        </w:rPr>
        <w:fldChar w:fldCharType="begin" w:fldLock="1"/>
      </w:r>
      <w:r w:rsidR="00874CDF">
        <w:rPr>
          <w:sz w:val="22"/>
          <w:szCs w:val="22"/>
          <w:lang w:val="id-ID"/>
        </w:rPr>
        <w:instrText>ADDIN CSL_CITATION {"citationItems":[{"id":"ITEM-1","itemData":{"ISSN":"2963-8909","author":[{"dropping-particle":"","family":"Lestari","given":"Nurul Fajri Indah","non-dropping-particle":"","parse-names":false,"suffix":""},{"dropping-particle":"","family":"Hasanuddin","given":"Tubagus","non-dropping-particle":"","parse-names":false,"suffix":""}],"container-title":"Journal of Comprehensive Science (JCS)","id":"ITEM-1","issue":"2","issued":{"date-parts":[["2022"]]},"page":"97-107","title":"Kepuasan Masyarakat Terhadap Pelaksanaan Program Corporate Social Responsibility (Csr) Pt. Pertamina Patra Niaga Integrated Terminal Panjang","type":"article-journal","volume":"1"},"uris":["http://www.mendeley.com/documents/?uuid=5a71ca24-401e-4b6c-97c9-42b9d261937b"]}],"mendeley":{"formattedCitation":"(Lestari &amp; Hasanuddin, 2022)","plainTextFormattedCitation":"(Lestari &amp; Hasanuddin, 2022)","previouslyFormattedCitation":"(Lestari &amp; Hasanuddin, 2022)"},"properties":{"noteIndex":0},"schema":"https://github.com/citation-style-language/schema/raw/master/csl-citation.json"}</w:instrText>
      </w:r>
      <w:r w:rsidR="005B3E83">
        <w:rPr>
          <w:sz w:val="22"/>
          <w:szCs w:val="22"/>
          <w:lang w:val="id-ID"/>
        </w:rPr>
        <w:fldChar w:fldCharType="separate"/>
      </w:r>
      <w:r w:rsidR="005B3E83" w:rsidRPr="005B3E83">
        <w:rPr>
          <w:noProof/>
          <w:sz w:val="22"/>
          <w:szCs w:val="22"/>
          <w:lang w:val="id-ID"/>
        </w:rPr>
        <w:t>(Lestari &amp; Hasanuddin, 2022)</w:t>
      </w:r>
      <w:r w:rsidR="005B3E83">
        <w:rPr>
          <w:sz w:val="22"/>
          <w:szCs w:val="22"/>
          <w:lang w:val="id-ID"/>
        </w:rPr>
        <w:fldChar w:fldCharType="end"/>
      </w:r>
      <w:r w:rsidRPr="00485E9F">
        <w:rPr>
          <w:sz w:val="22"/>
          <w:szCs w:val="22"/>
        </w:rPr>
        <w:t xml:space="preserve">. Data berat badan </w:t>
      </w:r>
      <w:r w:rsidR="002C606B">
        <w:rPr>
          <w:sz w:val="22"/>
          <w:szCs w:val="22"/>
          <w:lang w:val="id-ID"/>
        </w:rPr>
        <w:t>serta</w:t>
      </w:r>
      <w:r w:rsidRPr="00485E9F">
        <w:rPr>
          <w:sz w:val="22"/>
          <w:szCs w:val="22"/>
        </w:rPr>
        <w:t xml:space="preserve"> tinggi badan </w:t>
      </w:r>
      <w:r w:rsidR="002C606B">
        <w:rPr>
          <w:sz w:val="22"/>
          <w:szCs w:val="22"/>
          <w:lang w:val="id-ID"/>
        </w:rPr>
        <w:t>dilakukan melalui</w:t>
      </w:r>
      <w:r w:rsidR="002C606B">
        <w:rPr>
          <w:sz w:val="22"/>
          <w:szCs w:val="22"/>
        </w:rPr>
        <w:t xml:space="preserve"> pengukuran</w:t>
      </w:r>
      <w:r w:rsidRPr="00485E9F">
        <w:rPr>
          <w:sz w:val="22"/>
          <w:szCs w:val="22"/>
        </w:rPr>
        <w:t xml:space="preserve"> l</w:t>
      </w:r>
      <w:r w:rsidR="002C606B">
        <w:rPr>
          <w:sz w:val="22"/>
          <w:szCs w:val="22"/>
        </w:rPr>
        <w:t>angsung. Pelaksanaan</w:t>
      </w:r>
      <w:r w:rsidRPr="00485E9F">
        <w:rPr>
          <w:sz w:val="22"/>
          <w:szCs w:val="22"/>
        </w:rPr>
        <w:t xml:space="preserve"> pengukuran lingkar betis </w:t>
      </w:r>
      <w:r w:rsidR="002C606B">
        <w:rPr>
          <w:sz w:val="22"/>
          <w:szCs w:val="22"/>
          <w:lang w:val="id-ID"/>
        </w:rPr>
        <w:t>dilakukan bagi lansia yang merasa</w:t>
      </w:r>
      <w:r w:rsidRPr="00485E9F">
        <w:rPr>
          <w:sz w:val="22"/>
          <w:szCs w:val="22"/>
        </w:rPr>
        <w:t xml:space="preserve"> kesulitan</w:t>
      </w:r>
      <w:r w:rsidR="002C606B">
        <w:rPr>
          <w:sz w:val="22"/>
          <w:szCs w:val="22"/>
          <w:lang w:val="id-ID"/>
        </w:rPr>
        <w:t xml:space="preserve"> dalam</w:t>
      </w:r>
      <w:r w:rsidRPr="00485E9F">
        <w:rPr>
          <w:sz w:val="22"/>
          <w:szCs w:val="22"/>
        </w:rPr>
        <w:t xml:space="preserve"> berdiri. Status gizi ditentukan </w:t>
      </w:r>
      <w:r w:rsidR="00AA245F">
        <w:rPr>
          <w:sz w:val="22"/>
          <w:szCs w:val="22"/>
          <w:lang w:val="id-ID"/>
        </w:rPr>
        <w:t>melalui</w:t>
      </w:r>
      <w:r w:rsidRPr="00485E9F">
        <w:rPr>
          <w:sz w:val="22"/>
          <w:szCs w:val="22"/>
        </w:rPr>
        <w:t xml:space="preserve"> Indeks Massa Tubuh </w:t>
      </w:r>
      <w:r w:rsidR="00BA28EB">
        <w:rPr>
          <w:sz w:val="22"/>
          <w:szCs w:val="22"/>
          <w:lang w:val="id-ID"/>
        </w:rPr>
        <w:fldChar w:fldCharType="begin" w:fldLock="1"/>
      </w:r>
      <w:r w:rsidR="008A1B57">
        <w:rPr>
          <w:sz w:val="22"/>
          <w:szCs w:val="22"/>
          <w:lang w:val="id-ID"/>
        </w:rPr>
        <w:instrText>ADDIN CSL_CITATION {"citationItems":[{"id":"ITEM-1","itemData":{"ISSN":"2549-3353","author":[{"dropping-particle":"","family":"Kusuma","given":"Triya Ulva","non-dropping-particle":"","parse-names":false,"suffix":""},{"dropping-particle":"","family":"Rosidi","given":"Ali","non-dropping-particle":"","parse-names":false,"suffix":""}],"container-title":"Journal of Health Studies","id":"ITEM-1","issue":"1","issued":{"date-parts":[["2018"]]},"page":"96-102","title":"Reliabilitas Kaliper Tinggi Lutut dalam Penentuan Tinggi Badan","type":"article-journal","volume":"2"},"uris":["http://www.mendeley.com/documents/?uuid=ea95fdc7-33a1-47de-b73e-5c311a5fdc25"]}],"mendeley":{"formattedCitation":"(Kusuma &amp; Rosidi, 2018)","plainTextFormattedCitation":"(Kusuma &amp; Rosidi, 2018)","previouslyFormattedCitation":"(Kusuma &amp; Rosidi, 2018)"},"properties":{"noteIndex":0},"schema":"https://github.com/citation-style-language/schema/raw/master/csl-citation.json"}</w:instrText>
      </w:r>
      <w:r w:rsidR="00BA28EB">
        <w:rPr>
          <w:sz w:val="22"/>
          <w:szCs w:val="22"/>
          <w:lang w:val="id-ID"/>
        </w:rPr>
        <w:fldChar w:fldCharType="separate"/>
      </w:r>
      <w:r w:rsidR="00BA28EB" w:rsidRPr="00BA28EB">
        <w:rPr>
          <w:noProof/>
          <w:sz w:val="22"/>
          <w:szCs w:val="22"/>
          <w:lang w:val="id-ID"/>
        </w:rPr>
        <w:t>(Kusuma &amp; Rosidi, 2018)</w:t>
      </w:r>
      <w:r w:rsidR="00BA28EB">
        <w:rPr>
          <w:sz w:val="22"/>
          <w:szCs w:val="22"/>
          <w:lang w:val="id-ID"/>
        </w:rPr>
        <w:fldChar w:fldCharType="end"/>
      </w:r>
      <w:r w:rsidRPr="00485E9F">
        <w:rPr>
          <w:sz w:val="22"/>
          <w:szCs w:val="22"/>
        </w:rPr>
        <w:t xml:space="preserve">. </w:t>
      </w:r>
    </w:p>
    <w:p w14:paraId="646C97D6" w14:textId="77777777" w:rsidR="00485E9F" w:rsidRDefault="00485E9F" w:rsidP="009B157F">
      <w:pPr>
        <w:spacing w:line="276" w:lineRule="auto"/>
        <w:ind w:firstLine="540"/>
        <w:jc w:val="both"/>
        <w:rPr>
          <w:sz w:val="22"/>
          <w:szCs w:val="22"/>
        </w:rPr>
      </w:pPr>
      <w:r w:rsidRPr="00485E9F">
        <w:rPr>
          <w:sz w:val="22"/>
          <w:szCs w:val="22"/>
        </w:rPr>
        <w:t xml:space="preserve">Kuesioner diuji validitas dan reliabilitas </w:t>
      </w:r>
      <w:r w:rsidR="004E257A">
        <w:rPr>
          <w:sz w:val="22"/>
          <w:szCs w:val="22"/>
          <w:lang w:val="id-ID"/>
        </w:rPr>
        <w:t>melalui</w:t>
      </w:r>
      <w:r w:rsidRPr="00485E9F">
        <w:rPr>
          <w:sz w:val="22"/>
          <w:szCs w:val="22"/>
        </w:rPr>
        <w:t xml:space="preserve"> alfa cronbach. Kuesioner </w:t>
      </w:r>
      <w:r w:rsidR="004E257A">
        <w:rPr>
          <w:sz w:val="22"/>
          <w:szCs w:val="22"/>
          <w:lang w:val="id-ID"/>
        </w:rPr>
        <w:t xml:space="preserve">meliputi </w:t>
      </w:r>
      <w:r w:rsidRPr="00485E9F">
        <w:rPr>
          <w:sz w:val="22"/>
          <w:szCs w:val="22"/>
        </w:rPr>
        <w:t xml:space="preserve">pertanyaan </w:t>
      </w:r>
      <w:r w:rsidR="004E257A">
        <w:rPr>
          <w:sz w:val="22"/>
          <w:szCs w:val="22"/>
          <w:lang w:val="id-ID"/>
        </w:rPr>
        <w:t>terkait</w:t>
      </w:r>
      <w:r w:rsidR="004E257A">
        <w:rPr>
          <w:sz w:val="22"/>
          <w:szCs w:val="22"/>
        </w:rPr>
        <w:t xml:space="preserve"> karakteristik responden</w:t>
      </w:r>
      <w:r w:rsidRPr="00485E9F">
        <w:rPr>
          <w:sz w:val="22"/>
          <w:szCs w:val="22"/>
        </w:rPr>
        <w:t xml:space="preserve"> </w:t>
      </w:r>
      <w:r w:rsidR="004E257A">
        <w:rPr>
          <w:sz w:val="22"/>
          <w:szCs w:val="22"/>
          <w:lang w:val="id-ID"/>
        </w:rPr>
        <w:t>serta</w:t>
      </w:r>
      <w:r w:rsidRPr="00485E9F">
        <w:rPr>
          <w:sz w:val="22"/>
          <w:szCs w:val="22"/>
        </w:rPr>
        <w:t xml:space="preserve"> </w:t>
      </w:r>
      <w:r w:rsidR="009C3C30">
        <w:rPr>
          <w:sz w:val="22"/>
          <w:szCs w:val="22"/>
        </w:rPr>
        <w:t>kuesioner Food Record 3x 24 jam.</w:t>
      </w:r>
    </w:p>
    <w:p w14:paraId="3509D1E5" w14:textId="77777777" w:rsidR="00485E9F" w:rsidRDefault="00485E9F" w:rsidP="009B157F">
      <w:pPr>
        <w:spacing w:line="276" w:lineRule="auto"/>
        <w:ind w:firstLine="540"/>
        <w:jc w:val="both"/>
        <w:rPr>
          <w:sz w:val="22"/>
          <w:szCs w:val="22"/>
        </w:rPr>
      </w:pPr>
      <w:r w:rsidRPr="00485E9F">
        <w:rPr>
          <w:sz w:val="22"/>
          <w:szCs w:val="22"/>
        </w:rPr>
        <w:t xml:space="preserve">Kuesioner food record </w:t>
      </w:r>
      <w:r w:rsidR="009D642B">
        <w:rPr>
          <w:sz w:val="22"/>
          <w:szCs w:val="22"/>
          <w:lang w:val="id-ID"/>
        </w:rPr>
        <w:t xml:space="preserve">merupakan </w:t>
      </w:r>
      <w:r w:rsidRPr="00485E9F">
        <w:rPr>
          <w:sz w:val="22"/>
          <w:szCs w:val="22"/>
        </w:rPr>
        <w:t xml:space="preserve">data konsumsi </w:t>
      </w:r>
      <w:r w:rsidR="009D642B">
        <w:rPr>
          <w:sz w:val="22"/>
          <w:szCs w:val="22"/>
          <w:lang w:val="id-ID"/>
        </w:rPr>
        <w:t xml:space="preserve">yang </w:t>
      </w:r>
      <w:r w:rsidRPr="00485E9F">
        <w:rPr>
          <w:sz w:val="22"/>
          <w:szCs w:val="22"/>
        </w:rPr>
        <w:t xml:space="preserve">diisi oleh pendamping </w:t>
      </w:r>
      <w:r w:rsidR="009D642B">
        <w:rPr>
          <w:sz w:val="22"/>
          <w:szCs w:val="22"/>
          <w:lang w:val="id-ID"/>
        </w:rPr>
        <w:t>maupun keluarga atau saudara</w:t>
      </w:r>
      <w:r w:rsidR="009D642B">
        <w:rPr>
          <w:sz w:val="22"/>
          <w:szCs w:val="22"/>
        </w:rPr>
        <w:t xml:space="preserve"> yang tinggal dengan </w:t>
      </w:r>
      <w:r w:rsidRPr="00485E9F">
        <w:rPr>
          <w:sz w:val="22"/>
          <w:szCs w:val="22"/>
        </w:rPr>
        <w:t xml:space="preserve">responden. Kecukupan gizi </w:t>
      </w:r>
      <w:r w:rsidR="009D642B">
        <w:rPr>
          <w:sz w:val="22"/>
          <w:szCs w:val="22"/>
          <w:lang w:val="id-ID"/>
        </w:rPr>
        <w:t xml:space="preserve">terlihat melalui kegiatan </w:t>
      </w:r>
      <w:r w:rsidRPr="00485E9F">
        <w:rPr>
          <w:sz w:val="22"/>
          <w:szCs w:val="22"/>
        </w:rPr>
        <w:t>membandingkan</w:t>
      </w:r>
      <w:r w:rsidR="009D642B">
        <w:rPr>
          <w:sz w:val="22"/>
          <w:szCs w:val="22"/>
          <w:lang w:val="id-ID"/>
        </w:rPr>
        <w:t xml:space="preserve"> antara</w:t>
      </w:r>
      <w:r w:rsidRPr="00485E9F">
        <w:rPr>
          <w:sz w:val="22"/>
          <w:szCs w:val="22"/>
        </w:rPr>
        <w:t xml:space="preserve"> konsumsi dengan kecukupan responden. </w:t>
      </w:r>
      <w:r w:rsidR="0018606E" w:rsidRPr="00485E9F">
        <w:rPr>
          <w:sz w:val="22"/>
          <w:szCs w:val="22"/>
        </w:rPr>
        <w:t xml:space="preserve">Kecukupan energi </w:t>
      </w:r>
      <w:r w:rsidR="0018606E">
        <w:rPr>
          <w:sz w:val="22"/>
          <w:szCs w:val="22"/>
          <w:lang w:val="id-ID"/>
        </w:rPr>
        <w:t>serta</w:t>
      </w:r>
      <w:r w:rsidR="0018606E" w:rsidRPr="00485E9F">
        <w:rPr>
          <w:sz w:val="22"/>
          <w:szCs w:val="22"/>
        </w:rPr>
        <w:t xml:space="preserve"> zat gizi ditentukan </w:t>
      </w:r>
      <w:r w:rsidR="0018606E">
        <w:rPr>
          <w:sz w:val="22"/>
          <w:szCs w:val="22"/>
          <w:lang w:val="id-ID"/>
        </w:rPr>
        <w:t>melalui</w:t>
      </w:r>
      <w:r w:rsidR="0018606E" w:rsidRPr="00485E9F">
        <w:rPr>
          <w:sz w:val="22"/>
          <w:szCs w:val="22"/>
        </w:rPr>
        <w:t xml:space="preserve"> Angka Kecukupan Gizi (AKG) sesuai rentang usia dengan koreksi berat badan aktual responden. </w:t>
      </w:r>
      <w:r w:rsidRPr="00485E9F">
        <w:rPr>
          <w:sz w:val="22"/>
          <w:szCs w:val="22"/>
        </w:rPr>
        <w:t>Kategori kecukupan gizi untuk energi dan zat gizi makro</w:t>
      </w:r>
      <w:r w:rsidR="00F81EAF">
        <w:rPr>
          <w:sz w:val="22"/>
          <w:szCs w:val="22"/>
          <w:lang w:val="id-ID"/>
        </w:rPr>
        <w:t xml:space="preserve"> meliputi</w:t>
      </w:r>
      <w:r w:rsidRPr="00485E9F">
        <w:rPr>
          <w:sz w:val="22"/>
          <w:szCs w:val="22"/>
        </w:rPr>
        <w:t xml:space="preserve"> </w:t>
      </w:r>
      <w:r w:rsidR="00F81EAF">
        <w:rPr>
          <w:sz w:val="22"/>
          <w:szCs w:val="22"/>
        </w:rPr>
        <w:t xml:space="preserve">protein </w:t>
      </w:r>
      <w:r w:rsidR="00F81EAF">
        <w:rPr>
          <w:sz w:val="22"/>
          <w:szCs w:val="22"/>
          <w:lang w:val="id-ID"/>
        </w:rPr>
        <w:t>serta</w:t>
      </w:r>
      <w:r w:rsidR="00F81EAF">
        <w:rPr>
          <w:sz w:val="22"/>
          <w:szCs w:val="22"/>
        </w:rPr>
        <w:t xml:space="preserve"> karbohidrat </w:t>
      </w:r>
      <w:r w:rsidR="00F81EAF">
        <w:rPr>
          <w:sz w:val="22"/>
          <w:szCs w:val="22"/>
          <w:lang w:val="id-ID"/>
        </w:rPr>
        <w:t xml:space="preserve">dibagi </w:t>
      </w:r>
      <w:r w:rsidRPr="00485E9F">
        <w:rPr>
          <w:sz w:val="22"/>
          <w:szCs w:val="22"/>
        </w:rPr>
        <w:t>tiga kategori</w:t>
      </w:r>
      <w:r w:rsidR="00F81EAF">
        <w:rPr>
          <w:sz w:val="22"/>
          <w:szCs w:val="22"/>
          <w:lang w:val="id-ID"/>
        </w:rPr>
        <w:t>,</w:t>
      </w:r>
      <w:r w:rsidRPr="00485E9F">
        <w:rPr>
          <w:sz w:val="22"/>
          <w:szCs w:val="22"/>
        </w:rPr>
        <w:t xml:space="preserve"> </w:t>
      </w:r>
      <w:r w:rsidR="00F81EAF">
        <w:rPr>
          <w:sz w:val="22"/>
          <w:szCs w:val="22"/>
          <w:lang w:val="id-ID"/>
        </w:rPr>
        <w:t>antara lain</w:t>
      </w:r>
      <w:r w:rsidRPr="00485E9F">
        <w:rPr>
          <w:sz w:val="22"/>
          <w:szCs w:val="22"/>
        </w:rPr>
        <w:t xml:space="preserve"> kurang, baik </w:t>
      </w:r>
      <w:r w:rsidR="00F81EAF">
        <w:rPr>
          <w:sz w:val="22"/>
          <w:szCs w:val="22"/>
          <w:lang w:val="id-ID"/>
        </w:rPr>
        <w:t>serta</w:t>
      </w:r>
      <w:r w:rsidR="000318F4">
        <w:rPr>
          <w:sz w:val="22"/>
          <w:szCs w:val="22"/>
        </w:rPr>
        <w:t xml:space="preserve"> lebih. Adapun </w:t>
      </w:r>
      <w:r w:rsidRPr="00485E9F">
        <w:rPr>
          <w:sz w:val="22"/>
          <w:szCs w:val="22"/>
        </w:rPr>
        <w:t xml:space="preserve">lemak </w:t>
      </w:r>
      <w:r w:rsidR="000318F4">
        <w:rPr>
          <w:sz w:val="22"/>
          <w:szCs w:val="22"/>
          <w:lang w:val="id-ID"/>
        </w:rPr>
        <w:t>dibagi menjadi</w:t>
      </w:r>
      <w:r w:rsidRPr="00485E9F">
        <w:rPr>
          <w:sz w:val="22"/>
          <w:szCs w:val="22"/>
        </w:rPr>
        <w:t xml:space="preserve"> dua</w:t>
      </w:r>
      <w:r w:rsidR="0097207F">
        <w:rPr>
          <w:sz w:val="22"/>
          <w:szCs w:val="22"/>
        </w:rPr>
        <w:t xml:space="preserve"> kategori yaitu cukup </w:t>
      </w:r>
      <w:r w:rsidR="000318F4">
        <w:rPr>
          <w:sz w:val="22"/>
          <w:szCs w:val="22"/>
          <w:lang w:val="id-ID"/>
        </w:rPr>
        <w:t>serta</w:t>
      </w:r>
      <w:r w:rsidR="0097207F">
        <w:rPr>
          <w:sz w:val="22"/>
          <w:szCs w:val="22"/>
        </w:rPr>
        <w:t xml:space="preserve"> lebih.</w:t>
      </w:r>
      <w:r w:rsidRPr="00485E9F">
        <w:rPr>
          <w:sz w:val="22"/>
          <w:szCs w:val="22"/>
        </w:rPr>
        <w:t xml:space="preserve"> </w:t>
      </w:r>
      <w:r w:rsidR="000318F4">
        <w:rPr>
          <w:sz w:val="22"/>
          <w:szCs w:val="22"/>
          <w:lang w:val="id-ID"/>
        </w:rPr>
        <w:t>Berikut k</w:t>
      </w:r>
      <w:r w:rsidRPr="00485E9F">
        <w:rPr>
          <w:sz w:val="22"/>
          <w:szCs w:val="22"/>
        </w:rPr>
        <w:t>ategori zat gizi mikro</w:t>
      </w:r>
      <w:r w:rsidR="000318F4">
        <w:rPr>
          <w:sz w:val="22"/>
          <w:szCs w:val="22"/>
          <w:lang w:val="id-ID"/>
        </w:rPr>
        <w:t xml:space="preserve"> yang meliputi</w:t>
      </w:r>
      <w:r w:rsidRPr="00485E9F">
        <w:rPr>
          <w:sz w:val="22"/>
          <w:szCs w:val="22"/>
        </w:rPr>
        <w:t xml:space="preserve"> </w:t>
      </w:r>
      <w:r w:rsidR="000318F4">
        <w:rPr>
          <w:sz w:val="22"/>
          <w:szCs w:val="22"/>
        </w:rPr>
        <w:t>Na</w:t>
      </w:r>
      <w:r w:rsidR="000318F4">
        <w:rPr>
          <w:sz w:val="22"/>
          <w:szCs w:val="22"/>
          <w:lang w:val="id-ID"/>
        </w:rPr>
        <w:t>,</w:t>
      </w:r>
      <w:r w:rsidR="000318F4">
        <w:rPr>
          <w:sz w:val="22"/>
          <w:szCs w:val="22"/>
        </w:rPr>
        <w:t xml:space="preserve"> </w:t>
      </w:r>
      <w:r w:rsidRPr="00485E9F">
        <w:rPr>
          <w:sz w:val="22"/>
          <w:szCs w:val="22"/>
        </w:rPr>
        <w:t xml:space="preserve">Ca </w:t>
      </w:r>
      <w:r w:rsidR="000318F4">
        <w:rPr>
          <w:sz w:val="22"/>
          <w:szCs w:val="22"/>
          <w:lang w:val="id-ID"/>
        </w:rPr>
        <w:t>serta</w:t>
      </w:r>
      <w:r w:rsidRPr="00485E9F">
        <w:rPr>
          <w:sz w:val="22"/>
          <w:szCs w:val="22"/>
        </w:rPr>
        <w:t xml:space="preserve"> serat </w:t>
      </w:r>
      <w:r w:rsidR="000318F4">
        <w:rPr>
          <w:sz w:val="22"/>
          <w:szCs w:val="22"/>
          <w:lang w:val="id-ID"/>
        </w:rPr>
        <w:t xml:space="preserve">dibagi menjadi </w:t>
      </w:r>
      <w:r w:rsidRPr="00485E9F">
        <w:rPr>
          <w:sz w:val="22"/>
          <w:szCs w:val="22"/>
        </w:rPr>
        <w:t>dua</w:t>
      </w:r>
      <w:r w:rsidR="000318F4">
        <w:rPr>
          <w:sz w:val="22"/>
          <w:szCs w:val="22"/>
          <w:lang w:val="id-ID"/>
        </w:rPr>
        <w:t>,</w:t>
      </w:r>
      <w:r w:rsidRPr="00485E9F">
        <w:rPr>
          <w:sz w:val="22"/>
          <w:szCs w:val="22"/>
        </w:rPr>
        <w:t xml:space="preserve"> </w:t>
      </w:r>
      <w:r w:rsidR="000318F4">
        <w:rPr>
          <w:sz w:val="22"/>
          <w:szCs w:val="22"/>
          <w:lang w:val="id-ID"/>
        </w:rPr>
        <w:t>antara lain:</w:t>
      </w:r>
      <w:r w:rsidRPr="00485E9F">
        <w:rPr>
          <w:sz w:val="22"/>
          <w:szCs w:val="22"/>
        </w:rPr>
        <w:t xml:space="preserve"> kurang </w:t>
      </w:r>
      <w:r w:rsidR="000318F4">
        <w:rPr>
          <w:sz w:val="22"/>
          <w:szCs w:val="22"/>
          <w:lang w:val="id-ID"/>
        </w:rPr>
        <w:t>serta</w:t>
      </w:r>
      <w:r w:rsidRPr="00485E9F">
        <w:rPr>
          <w:sz w:val="22"/>
          <w:szCs w:val="22"/>
        </w:rPr>
        <w:t xml:space="preserve"> cukup. </w:t>
      </w:r>
    </w:p>
    <w:p w14:paraId="54C62046" w14:textId="77777777" w:rsidR="00485E9F" w:rsidRPr="009B157F" w:rsidRDefault="00485E9F" w:rsidP="009B157F">
      <w:pPr>
        <w:spacing w:line="276" w:lineRule="auto"/>
        <w:ind w:firstLine="540"/>
        <w:jc w:val="both"/>
        <w:rPr>
          <w:sz w:val="22"/>
          <w:szCs w:val="22"/>
        </w:rPr>
      </w:pPr>
    </w:p>
    <w:p w14:paraId="4FD0EE5A" w14:textId="77777777" w:rsidR="00F77C39" w:rsidRPr="002667D5" w:rsidRDefault="00F77C39" w:rsidP="002667D5">
      <w:pPr>
        <w:pStyle w:val="Heading1"/>
        <w:rPr>
          <w:i w:val="0"/>
          <w:sz w:val="22"/>
          <w:szCs w:val="22"/>
        </w:rPr>
      </w:pPr>
      <w:r>
        <w:rPr>
          <w:i w:val="0"/>
          <w:sz w:val="22"/>
          <w:szCs w:val="22"/>
        </w:rPr>
        <w:t>HASIL DAN PEMBAHASAN</w:t>
      </w:r>
    </w:p>
    <w:p w14:paraId="1D54D321" w14:textId="77777777" w:rsidR="00485E9F" w:rsidRDefault="00485E9F" w:rsidP="00485E9F">
      <w:pPr>
        <w:spacing w:line="276" w:lineRule="auto"/>
        <w:ind w:firstLine="540"/>
        <w:jc w:val="both"/>
        <w:rPr>
          <w:sz w:val="22"/>
          <w:szCs w:val="22"/>
        </w:rPr>
      </w:pPr>
      <w:r w:rsidRPr="00485E9F">
        <w:rPr>
          <w:sz w:val="22"/>
          <w:szCs w:val="22"/>
        </w:rPr>
        <w:t>Karakteristik responden dapat dilihat pada Tabel 1. Responden terdiri dari 49 orang laki-laki dan 51 orang perempuan. Klasifikasi berdasarkan jenis kelamin bertujuan untuk membandingkan variab</w:t>
      </w:r>
      <w:r w:rsidR="00F278B2">
        <w:rPr>
          <w:sz w:val="22"/>
          <w:szCs w:val="22"/>
          <w:lang w:val="id-ID"/>
        </w:rPr>
        <w:t>el-</w:t>
      </w:r>
      <w:r w:rsidRPr="00485E9F">
        <w:rPr>
          <w:sz w:val="22"/>
          <w:szCs w:val="22"/>
        </w:rPr>
        <w:t>variabel yang diamati antara laki-laki dan perempuan. Perbedaan metabolism tubuh antara laki-laki dan perempuan dapat menyebabkan perbedaan nilai pada variabel yang diamati tersebut.</w:t>
      </w:r>
    </w:p>
    <w:p w14:paraId="5A346A0F" w14:textId="77777777" w:rsidR="00F278B2" w:rsidRDefault="00F278B2" w:rsidP="00485E9F">
      <w:pPr>
        <w:spacing w:line="276" w:lineRule="auto"/>
        <w:ind w:firstLine="540"/>
        <w:jc w:val="both"/>
        <w:rPr>
          <w:sz w:val="22"/>
          <w:szCs w:val="22"/>
        </w:rPr>
      </w:pPr>
    </w:p>
    <w:p w14:paraId="27D5AFD2" w14:textId="77777777" w:rsidR="003B747B" w:rsidRPr="003B747B" w:rsidRDefault="003B747B" w:rsidP="003B747B">
      <w:pPr>
        <w:spacing w:line="276" w:lineRule="auto"/>
        <w:jc w:val="both"/>
        <w:rPr>
          <w:sz w:val="22"/>
          <w:szCs w:val="22"/>
          <w:lang w:val="id-ID"/>
        </w:rPr>
      </w:pPr>
      <w:r w:rsidRPr="0097736B">
        <w:rPr>
          <w:b/>
          <w:sz w:val="20"/>
        </w:rPr>
        <w:t xml:space="preserve">Tabel </w:t>
      </w:r>
      <w:r>
        <w:rPr>
          <w:b/>
          <w:sz w:val="20"/>
          <w:lang w:val="id-ID"/>
        </w:rPr>
        <w:t>1</w:t>
      </w:r>
      <w:r w:rsidRPr="0097736B">
        <w:rPr>
          <w:sz w:val="20"/>
        </w:rPr>
        <w:t xml:space="preserve"> </w:t>
      </w:r>
      <w:r>
        <w:rPr>
          <w:sz w:val="20"/>
          <w:lang w:val="id-ID"/>
        </w:rPr>
        <w:t>Karakteristik Responden</w:t>
      </w:r>
    </w:p>
    <w:tbl>
      <w:tblPr>
        <w:tblW w:w="4570" w:type="dxa"/>
        <w:tblInd w:w="108" w:type="dxa"/>
        <w:tblBorders>
          <w:top w:val="single" w:sz="4" w:space="0" w:color="auto"/>
          <w:bottom w:val="single" w:sz="4" w:space="0" w:color="auto"/>
        </w:tblBorders>
        <w:tblLayout w:type="fixed"/>
        <w:tblLook w:val="04A0" w:firstRow="1" w:lastRow="0" w:firstColumn="1" w:lastColumn="0" w:noHBand="0" w:noVBand="1"/>
      </w:tblPr>
      <w:tblGrid>
        <w:gridCol w:w="1593"/>
        <w:gridCol w:w="425"/>
        <w:gridCol w:w="567"/>
        <w:gridCol w:w="426"/>
        <w:gridCol w:w="567"/>
        <w:gridCol w:w="425"/>
        <w:gridCol w:w="567"/>
      </w:tblGrid>
      <w:tr w:rsidR="0039726A" w:rsidRPr="00A71C8D" w14:paraId="2D995F38" w14:textId="77777777" w:rsidTr="00C87C40">
        <w:tc>
          <w:tcPr>
            <w:tcW w:w="1593" w:type="dxa"/>
            <w:vMerge w:val="restart"/>
            <w:tcBorders>
              <w:top w:val="single" w:sz="4" w:space="0" w:color="auto"/>
              <w:right w:val="nil"/>
            </w:tcBorders>
            <w:vAlign w:val="center"/>
          </w:tcPr>
          <w:p w14:paraId="4BC6D41E" w14:textId="77777777" w:rsidR="0039726A" w:rsidRPr="00A71C8D" w:rsidRDefault="0039726A" w:rsidP="00736C45">
            <w:pPr>
              <w:spacing w:line="276" w:lineRule="auto"/>
              <w:jc w:val="center"/>
              <w:rPr>
                <w:b/>
                <w:sz w:val="18"/>
                <w:szCs w:val="18"/>
                <w:lang w:val="id-ID"/>
              </w:rPr>
            </w:pPr>
            <w:r>
              <w:rPr>
                <w:b/>
                <w:sz w:val="18"/>
                <w:szCs w:val="18"/>
                <w:lang w:val="id-ID"/>
              </w:rPr>
              <w:t>Karakteristik</w:t>
            </w:r>
          </w:p>
        </w:tc>
        <w:tc>
          <w:tcPr>
            <w:tcW w:w="1985" w:type="dxa"/>
            <w:gridSpan w:val="4"/>
            <w:tcBorders>
              <w:top w:val="single" w:sz="4" w:space="0" w:color="auto"/>
              <w:left w:val="nil"/>
              <w:bottom w:val="single" w:sz="4" w:space="0" w:color="auto"/>
              <w:right w:val="nil"/>
            </w:tcBorders>
          </w:tcPr>
          <w:p w14:paraId="25C47205" w14:textId="77777777" w:rsidR="0039726A" w:rsidRPr="00A71C8D" w:rsidRDefault="0039726A" w:rsidP="00C652A1">
            <w:pPr>
              <w:spacing w:line="276" w:lineRule="auto"/>
              <w:jc w:val="center"/>
              <w:rPr>
                <w:b/>
                <w:sz w:val="18"/>
                <w:szCs w:val="18"/>
                <w:lang w:val="id-ID"/>
              </w:rPr>
            </w:pPr>
            <w:r>
              <w:rPr>
                <w:b/>
                <w:sz w:val="18"/>
                <w:szCs w:val="18"/>
                <w:lang w:val="id-ID"/>
              </w:rPr>
              <w:t>Jenis Kelamin</w:t>
            </w:r>
          </w:p>
        </w:tc>
        <w:tc>
          <w:tcPr>
            <w:tcW w:w="992" w:type="dxa"/>
            <w:gridSpan w:val="2"/>
            <w:vMerge w:val="restart"/>
            <w:tcBorders>
              <w:top w:val="single" w:sz="4" w:space="0" w:color="auto"/>
              <w:left w:val="nil"/>
              <w:bottom w:val="nil"/>
            </w:tcBorders>
            <w:vAlign w:val="center"/>
          </w:tcPr>
          <w:p w14:paraId="7C56EB9A" w14:textId="77777777" w:rsidR="0039726A" w:rsidRPr="00A71C8D" w:rsidRDefault="0039726A" w:rsidP="0039726A">
            <w:pPr>
              <w:spacing w:line="276" w:lineRule="auto"/>
              <w:jc w:val="center"/>
              <w:rPr>
                <w:b/>
                <w:sz w:val="18"/>
                <w:szCs w:val="18"/>
                <w:lang w:val="id-ID"/>
              </w:rPr>
            </w:pPr>
            <w:r>
              <w:rPr>
                <w:b/>
                <w:sz w:val="18"/>
                <w:szCs w:val="18"/>
                <w:lang w:val="id-ID"/>
              </w:rPr>
              <w:t>Total</w:t>
            </w:r>
          </w:p>
        </w:tc>
      </w:tr>
      <w:tr w:rsidR="0039726A" w:rsidRPr="00A71C8D" w14:paraId="7B31A94F" w14:textId="77777777" w:rsidTr="00C87C40">
        <w:tc>
          <w:tcPr>
            <w:tcW w:w="1593" w:type="dxa"/>
            <w:vMerge/>
            <w:tcBorders>
              <w:bottom w:val="single" w:sz="4" w:space="0" w:color="auto"/>
              <w:right w:val="nil"/>
            </w:tcBorders>
          </w:tcPr>
          <w:p w14:paraId="6FE6ACF3" w14:textId="77777777" w:rsidR="0039726A" w:rsidRDefault="0039726A" w:rsidP="00C652A1">
            <w:pPr>
              <w:spacing w:line="276" w:lineRule="auto"/>
              <w:jc w:val="center"/>
              <w:rPr>
                <w:b/>
                <w:sz w:val="18"/>
                <w:szCs w:val="18"/>
                <w:lang w:val="id-ID"/>
              </w:rPr>
            </w:pPr>
          </w:p>
        </w:tc>
        <w:tc>
          <w:tcPr>
            <w:tcW w:w="992" w:type="dxa"/>
            <w:gridSpan w:val="2"/>
            <w:tcBorders>
              <w:top w:val="single" w:sz="4" w:space="0" w:color="auto"/>
              <w:left w:val="nil"/>
              <w:bottom w:val="single" w:sz="4" w:space="0" w:color="auto"/>
              <w:right w:val="nil"/>
            </w:tcBorders>
          </w:tcPr>
          <w:p w14:paraId="7F85DCA9" w14:textId="77777777" w:rsidR="0039726A" w:rsidRDefault="0039726A" w:rsidP="00C652A1">
            <w:pPr>
              <w:spacing w:line="276" w:lineRule="auto"/>
              <w:jc w:val="center"/>
              <w:rPr>
                <w:b/>
                <w:sz w:val="18"/>
                <w:szCs w:val="18"/>
                <w:lang w:val="id-ID"/>
              </w:rPr>
            </w:pPr>
            <w:r>
              <w:rPr>
                <w:b/>
                <w:sz w:val="18"/>
                <w:szCs w:val="18"/>
                <w:lang w:val="id-ID"/>
              </w:rPr>
              <w:t>L</w:t>
            </w:r>
          </w:p>
        </w:tc>
        <w:tc>
          <w:tcPr>
            <w:tcW w:w="993" w:type="dxa"/>
            <w:gridSpan w:val="2"/>
            <w:tcBorders>
              <w:top w:val="single" w:sz="4" w:space="0" w:color="auto"/>
              <w:left w:val="nil"/>
              <w:bottom w:val="single" w:sz="4" w:space="0" w:color="auto"/>
              <w:right w:val="nil"/>
            </w:tcBorders>
          </w:tcPr>
          <w:p w14:paraId="4D6F3F4C" w14:textId="77777777" w:rsidR="0039726A" w:rsidRDefault="0039726A" w:rsidP="00C652A1">
            <w:pPr>
              <w:spacing w:line="276" w:lineRule="auto"/>
              <w:jc w:val="center"/>
              <w:rPr>
                <w:b/>
                <w:sz w:val="18"/>
                <w:szCs w:val="18"/>
                <w:lang w:val="id-ID"/>
              </w:rPr>
            </w:pPr>
            <w:r>
              <w:rPr>
                <w:b/>
                <w:sz w:val="18"/>
                <w:szCs w:val="18"/>
                <w:lang w:val="id-ID"/>
              </w:rPr>
              <w:t>P</w:t>
            </w:r>
          </w:p>
        </w:tc>
        <w:tc>
          <w:tcPr>
            <w:tcW w:w="992" w:type="dxa"/>
            <w:gridSpan w:val="2"/>
            <w:vMerge/>
            <w:tcBorders>
              <w:top w:val="nil"/>
              <w:left w:val="nil"/>
              <w:bottom w:val="single" w:sz="4" w:space="0" w:color="auto"/>
            </w:tcBorders>
          </w:tcPr>
          <w:p w14:paraId="3FDC22D9" w14:textId="77777777" w:rsidR="0039726A" w:rsidRDefault="0039726A" w:rsidP="00C652A1">
            <w:pPr>
              <w:spacing w:line="276" w:lineRule="auto"/>
              <w:jc w:val="center"/>
              <w:rPr>
                <w:b/>
                <w:sz w:val="18"/>
                <w:szCs w:val="18"/>
                <w:lang w:val="id-ID"/>
              </w:rPr>
            </w:pPr>
          </w:p>
        </w:tc>
      </w:tr>
      <w:tr w:rsidR="00736C45" w:rsidRPr="00A71C8D" w14:paraId="5C9DC432" w14:textId="77777777" w:rsidTr="00C87C40">
        <w:tc>
          <w:tcPr>
            <w:tcW w:w="1593" w:type="dxa"/>
            <w:tcBorders>
              <w:bottom w:val="single" w:sz="4" w:space="0" w:color="auto"/>
              <w:right w:val="nil"/>
            </w:tcBorders>
          </w:tcPr>
          <w:p w14:paraId="3B392AAB" w14:textId="77777777" w:rsidR="00736C45" w:rsidRDefault="00736C45" w:rsidP="00C652A1">
            <w:pPr>
              <w:spacing w:line="276" w:lineRule="auto"/>
              <w:jc w:val="center"/>
              <w:rPr>
                <w:b/>
                <w:sz w:val="18"/>
                <w:szCs w:val="18"/>
                <w:lang w:val="id-ID"/>
              </w:rPr>
            </w:pPr>
          </w:p>
        </w:tc>
        <w:tc>
          <w:tcPr>
            <w:tcW w:w="425" w:type="dxa"/>
            <w:tcBorders>
              <w:top w:val="single" w:sz="4" w:space="0" w:color="auto"/>
              <w:left w:val="nil"/>
              <w:bottom w:val="single" w:sz="4" w:space="0" w:color="auto"/>
              <w:right w:val="nil"/>
            </w:tcBorders>
          </w:tcPr>
          <w:p w14:paraId="1B26BC6A" w14:textId="77777777" w:rsidR="00736C45" w:rsidRDefault="00736C45" w:rsidP="00C652A1">
            <w:pPr>
              <w:spacing w:line="276" w:lineRule="auto"/>
              <w:jc w:val="center"/>
              <w:rPr>
                <w:b/>
                <w:sz w:val="18"/>
                <w:szCs w:val="18"/>
                <w:lang w:val="id-ID"/>
              </w:rPr>
            </w:pPr>
            <w:r>
              <w:rPr>
                <w:b/>
                <w:sz w:val="18"/>
                <w:szCs w:val="18"/>
                <w:lang w:val="id-ID"/>
              </w:rPr>
              <w:t>n</w:t>
            </w:r>
          </w:p>
        </w:tc>
        <w:tc>
          <w:tcPr>
            <w:tcW w:w="567" w:type="dxa"/>
            <w:tcBorders>
              <w:top w:val="single" w:sz="4" w:space="0" w:color="auto"/>
              <w:left w:val="nil"/>
              <w:bottom w:val="single" w:sz="4" w:space="0" w:color="auto"/>
              <w:right w:val="nil"/>
            </w:tcBorders>
          </w:tcPr>
          <w:p w14:paraId="3816DD44" w14:textId="77777777" w:rsidR="00736C45" w:rsidRDefault="00736C45" w:rsidP="00C652A1">
            <w:pPr>
              <w:spacing w:line="276" w:lineRule="auto"/>
              <w:jc w:val="center"/>
              <w:rPr>
                <w:b/>
                <w:sz w:val="18"/>
                <w:szCs w:val="18"/>
                <w:lang w:val="id-ID"/>
              </w:rPr>
            </w:pPr>
            <w:r>
              <w:rPr>
                <w:b/>
                <w:sz w:val="18"/>
                <w:szCs w:val="18"/>
                <w:lang w:val="id-ID"/>
              </w:rPr>
              <w:t>%</w:t>
            </w:r>
          </w:p>
        </w:tc>
        <w:tc>
          <w:tcPr>
            <w:tcW w:w="426" w:type="dxa"/>
            <w:tcBorders>
              <w:top w:val="single" w:sz="4" w:space="0" w:color="auto"/>
              <w:left w:val="nil"/>
              <w:bottom w:val="single" w:sz="4" w:space="0" w:color="auto"/>
              <w:right w:val="nil"/>
            </w:tcBorders>
          </w:tcPr>
          <w:p w14:paraId="60333A5D" w14:textId="77777777" w:rsidR="00736C45" w:rsidRDefault="0039726A" w:rsidP="00C652A1">
            <w:pPr>
              <w:spacing w:line="276" w:lineRule="auto"/>
              <w:jc w:val="center"/>
              <w:rPr>
                <w:b/>
                <w:sz w:val="18"/>
                <w:szCs w:val="18"/>
                <w:lang w:val="id-ID"/>
              </w:rPr>
            </w:pPr>
            <w:r>
              <w:rPr>
                <w:b/>
                <w:sz w:val="18"/>
                <w:szCs w:val="18"/>
                <w:lang w:val="id-ID"/>
              </w:rPr>
              <w:t>n</w:t>
            </w:r>
          </w:p>
        </w:tc>
        <w:tc>
          <w:tcPr>
            <w:tcW w:w="567" w:type="dxa"/>
            <w:tcBorders>
              <w:top w:val="single" w:sz="4" w:space="0" w:color="auto"/>
              <w:left w:val="nil"/>
              <w:bottom w:val="single" w:sz="4" w:space="0" w:color="auto"/>
              <w:right w:val="nil"/>
            </w:tcBorders>
          </w:tcPr>
          <w:p w14:paraId="2852F8A0" w14:textId="77777777" w:rsidR="00736C45" w:rsidRDefault="0039726A" w:rsidP="00C652A1">
            <w:pPr>
              <w:spacing w:line="276" w:lineRule="auto"/>
              <w:jc w:val="center"/>
              <w:rPr>
                <w:b/>
                <w:sz w:val="18"/>
                <w:szCs w:val="18"/>
                <w:lang w:val="id-ID"/>
              </w:rPr>
            </w:pPr>
            <w:r>
              <w:rPr>
                <w:b/>
                <w:sz w:val="18"/>
                <w:szCs w:val="18"/>
                <w:lang w:val="id-ID"/>
              </w:rPr>
              <w:t>%</w:t>
            </w:r>
          </w:p>
        </w:tc>
        <w:tc>
          <w:tcPr>
            <w:tcW w:w="425" w:type="dxa"/>
            <w:tcBorders>
              <w:top w:val="single" w:sz="4" w:space="0" w:color="auto"/>
              <w:left w:val="nil"/>
              <w:bottom w:val="single" w:sz="4" w:space="0" w:color="auto"/>
              <w:right w:val="nil"/>
            </w:tcBorders>
          </w:tcPr>
          <w:p w14:paraId="1218C8C0" w14:textId="77777777" w:rsidR="00736C45" w:rsidRDefault="0039726A" w:rsidP="00C652A1">
            <w:pPr>
              <w:spacing w:line="276" w:lineRule="auto"/>
              <w:jc w:val="center"/>
              <w:rPr>
                <w:b/>
                <w:sz w:val="18"/>
                <w:szCs w:val="18"/>
                <w:lang w:val="id-ID"/>
              </w:rPr>
            </w:pPr>
            <w:r>
              <w:rPr>
                <w:b/>
                <w:sz w:val="18"/>
                <w:szCs w:val="18"/>
                <w:lang w:val="id-ID"/>
              </w:rPr>
              <w:t>n</w:t>
            </w:r>
          </w:p>
        </w:tc>
        <w:tc>
          <w:tcPr>
            <w:tcW w:w="567" w:type="dxa"/>
            <w:tcBorders>
              <w:top w:val="single" w:sz="4" w:space="0" w:color="auto"/>
              <w:left w:val="nil"/>
              <w:bottom w:val="single" w:sz="4" w:space="0" w:color="auto"/>
            </w:tcBorders>
          </w:tcPr>
          <w:p w14:paraId="5BDA312F" w14:textId="77777777" w:rsidR="00736C45" w:rsidRDefault="0039726A" w:rsidP="00C652A1">
            <w:pPr>
              <w:spacing w:line="276" w:lineRule="auto"/>
              <w:jc w:val="center"/>
              <w:rPr>
                <w:b/>
                <w:sz w:val="18"/>
                <w:szCs w:val="18"/>
                <w:lang w:val="id-ID"/>
              </w:rPr>
            </w:pPr>
            <w:r>
              <w:rPr>
                <w:b/>
                <w:sz w:val="18"/>
                <w:szCs w:val="18"/>
                <w:lang w:val="id-ID"/>
              </w:rPr>
              <w:t>%</w:t>
            </w:r>
          </w:p>
        </w:tc>
      </w:tr>
      <w:tr w:rsidR="00736C45" w:rsidRPr="00A71C8D" w14:paraId="243A1F43" w14:textId="77777777" w:rsidTr="00C87C40">
        <w:tc>
          <w:tcPr>
            <w:tcW w:w="1593" w:type="dxa"/>
            <w:tcBorders>
              <w:top w:val="single" w:sz="4" w:space="0" w:color="auto"/>
              <w:bottom w:val="single" w:sz="4" w:space="0" w:color="auto"/>
            </w:tcBorders>
          </w:tcPr>
          <w:p w14:paraId="2B7C9020" w14:textId="77777777" w:rsidR="00736C45" w:rsidRPr="00D71D8B" w:rsidRDefault="007128AC" w:rsidP="00EF081A">
            <w:pPr>
              <w:spacing w:line="276" w:lineRule="auto"/>
              <w:rPr>
                <w:b/>
                <w:sz w:val="18"/>
                <w:szCs w:val="18"/>
                <w:lang w:val="id-ID"/>
              </w:rPr>
            </w:pPr>
            <w:r w:rsidRPr="00D71D8B">
              <w:rPr>
                <w:b/>
                <w:sz w:val="18"/>
                <w:szCs w:val="18"/>
                <w:lang w:val="id-ID"/>
              </w:rPr>
              <w:t>Umur</w:t>
            </w:r>
          </w:p>
        </w:tc>
        <w:tc>
          <w:tcPr>
            <w:tcW w:w="425" w:type="dxa"/>
            <w:tcBorders>
              <w:top w:val="single" w:sz="4" w:space="0" w:color="auto"/>
              <w:bottom w:val="single" w:sz="4" w:space="0" w:color="auto"/>
            </w:tcBorders>
          </w:tcPr>
          <w:p w14:paraId="64B1ECEC" w14:textId="77777777" w:rsidR="00736C45" w:rsidRPr="00D71D8B" w:rsidRDefault="00736C45" w:rsidP="00151680">
            <w:pPr>
              <w:spacing w:line="276" w:lineRule="auto"/>
              <w:jc w:val="center"/>
              <w:rPr>
                <w:sz w:val="18"/>
                <w:szCs w:val="18"/>
                <w:highlight w:val="yellow"/>
                <w:lang w:val="id-ID"/>
              </w:rPr>
            </w:pPr>
          </w:p>
        </w:tc>
        <w:tc>
          <w:tcPr>
            <w:tcW w:w="567" w:type="dxa"/>
            <w:tcBorders>
              <w:top w:val="single" w:sz="4" w:space="0" w:color="auto"/>
              <w:bottom w:val="single" w:sz="4" w:space="0" w:color="auto"/>
            </w:tcBorders>
          </w:tcPr>
          <w:p w14:paraId="18DAF6A6" w14:textId="77777777" w:rsidR="00736C45" w:rsidRPr="00D71D8B" w:rsidRDefault="00736C45" w:rsidP="00151680">
            <w:pPr>
              <w:spacing w:line="276" w:lineRule="auto"/>
              <w:jc w:val="center"/>
              <w:rPr>
                <w:sz w:val="18"/>
                <w:szCs w:val="18"/>
                <w:highlight w:val="yellow"/>
                <w:lang w:val="id-ID"/>
              </w:rPr>
            </w:pPr>
          </w:p>
        </w:tc>
        <w:tc>
          <w:tcPr>
            <w:tcW w:w="426" w:type="dxa"/>
            <w:tcBorders>
              <w:top w:val="single" w:sz="4" w:space="0" w:color="auto"/>
              <w:bottom w:val="single" w:sz="4" w:space="0" w:color="auto"/>
            </w:tcBorders>
          </w:tcPr>
          <w:p w14:paraId="2334FAC6" w14:textId="77777777" w:rsidR="00736C45" w:rsidRPr="00D71D8B" w:rsidRDefault="00736C45" w:rsidP="00151680">
            <w:pPr>
              <w:spacing w:line="276" w:lineRule="auto"/>
              <w:jc w:val="center"/>
              <w:rPr>
                <w:sz w:val="18"/>
                <w:szCs w:val="18"/>
                <w:highlight w:val="yellow"/>
                <w:lang w:val="id-ID"/>
              </w:rPr>
            </w:pPr>
          </w:p>
        </w:tc>
        <w:tc>
          <w:tcPr>
            <w:tcW w:w="567" w:type="dxa"/>
            <w:tcBorders>
              <w:top w:val="single" w:sz="4" w:space="0" w:color="auto"/>
              <w:bottom w:val="single" w:sz="4" w:space="0" w:color="auto"/>
            </w:tcBorders>
          </w:tcPr>
          <w:p w14:paraId="428547CF" w14:textId="77777777" w:rsidR="00736C45" w:rsidRPr="00D71D8B" w:rsidRDefault="00736C45" w:rsidP="00151680">
            <w:pPr>
              <w:spacing w:line="276" w:lineRule="auto"/>
              <w:jc w:val="center"/>
              <w:rPr>
                <w:sz w:val="18"/>
                <w:szCs w:val="18"/>
                <w:highlight w:val="yellow"/>
                <w:lang w:val="id-ID"/>
              </w:rPr>
            </w:pPr>
          </w:p>
        </w:tc>
        <w:tc>
          <w:tcPr>
            <w:tcW w:w="425" w:type="dxa"/>
            <w:tcBorders>
              <w:top w:val="single" w:sz="4" w:space="0" w:color="auto"/>
              <w:bottom w:val="single" w:sz="4" w:space="0" w:color="auto"/>
            </w:tcBorders>
          </w:tcPr>
          <w:p w14:paraId="0E20ADCA" w14:textId="77777777" w:rsidR="00736C45" w:rsidRPr="00D71D8B" w:rsidRDefault="00736C45" w:rsidP="00151680">
            <w:pPr>
              <w:spacing w:line="276" w:lineRule="auto"/>
              <w:jc w:val="center"/>
              <w:rPr>
                <w:sz w:val="18"/>
                <w:szCs w:val="18"/>
                <w:highlight w:val="yellow"/>
                <w:lang w:val="id-ID"/>
              </w:rPr>
            </w:pPr>
          </w:p>
        </w:tc>
        <w:tc>
          <w:tcPr>
            <w:tcW w:w="567" w:type="dxa"/>
            <w:tcBorders>
              <w:top w:val="single" w:sz="4" w:space="0" w:color="auto"/>
              <w:bottom w:val="single" w:sz="4" w:space="0" w:color="auto"/>
            </w:tcBorders>
          </w:tcPr>
          <w:p w14:paraId="16B7CCD7" w14:textId="77777777" w:rsidR="00736C45" w:rsidRPr="00D71D8B" w:rsidRDefault="00736C45" w:rsidP="00151680">
            <w:pPr>
              <w:spacing w:line="276" w:lineRule="auto"/>
              <w:jc w:val="center"/>
              <w:rPr>
                <w:sz w:val="18"/>
                <w:szCs w:val="18"/>
                <w:highlight w:val="yellow"/>
                <w:lang w:val="id-ID"/>
              </w:rPr>
            </w:pPr>
          </w:p>
        </w:tc>
      </w:tr>
      <w:tr w:rsidR="007128AC" w:rsidRPr="00A71C8D" w14:paraId="49F4BD2D" w14:textId="77777777" w:rsidTr="00C87C40">
        <w:tc>
          <w:tcPr>
            <w:tcW w:w="1593" w:type="dxa"/>
            <w:tcBorders>
              <w:top w:val="single" w:sz="4" w:space="0" w:color="auto"/>
            </w:tcBorders>
          </w:tcPr>
          <w:p w14:paraId="64CE07EF" w14:textId="77777777" w:rsidR="007128AC" w:rsidRPr="00A71C8D" w:rsidRDefault="007128AC" w:rsidP="00C150BC">
            <w:pPr>
              <w:spacing w:line="276" w:lineRule="auto"/>
              <w:ind w:right="-817"/>
              <w:rPr>
                <w:sz w:val="18"/>
                <w:szCs w:val="18"/>
                <w:lang w:val="id-ID"/>
              </w:rPr>
            </w:pPr>
            <w:r w:rsidRPr="007128AC">
              <w:rPr>
                <w:sz w:val="18"/>
                <w:szCs w:val="18"/>
              </w:rPr>
              <w:t>Elderly</w:t>
            </w:r>
          </w:p>
        </w:tc>
        <w:tc>
          <w:tcPr>
            <w:tcW w:w="425" w:type="dxa"/>
            <w:tcBorders>
              <w:top w:val="single" w:sz="4" w:space="0" w:color="auto"/>
            </w:tcBorders>
          </w:tcPr>
          <w:p w14:paraId="4F133750" w14:textId="77777777" w:rsidR="007128AC" w:rsidRPr="00151680" w:rsidRDefault="00D71D8B" w:rsidP="00151680">
            <w:pPr>
              <w:spacing w:line="276" w:lineRule="auto"/>
              <w:jc w:val="center"/>
              <w:rPr>
                <w:sz w:val="18"/>
                <w:szCs w:val="18"/>
                <w:lang w:val="id-ID"/>
              </w:rPr>
            </w:pPr>
            <w:r>
              <w:rPr>
                <w:sz w:val="18"/>
                <w:szCs w:val="18"/>
                <w:lang w:val="id-ID"/>
              </w:rPr>
              <w:t>42</w:t>
            </w:r>
          </w:p>
        </w:tc>
        <w:tc>
          <w:tcPr>
            <w:tcW w:w="567" w:type="dxa"/>
            <w:tcBorders>
              <w:top w:val="single" w:sz="4" w:space="0" w:color="auto"/>
            </w:tcBorders>
          </w:tcPr>
          <w:p w14:paraId="2F3DC996" w14:textId="77777777" w:rsidR="007128AC" w:rsidRPr="00151680" w:rsidRDefault="00C150BC" w:rsidP="00151680">
            <w:pPr>
              <w:spacing w:line="276" w:lineRule="auto"/>
              <w:jc w:val="center"/>
              <w:rPr>
                <w:sz w:val="18"/>
                <w:szCs w:val="18"/>
                <w:lang w:val="id-ID"/>
              </w:rPr>
            </w:pPr>
            <w:r>
              <w:rPr>
                <w:sz w:val="18"/>
                <w:szCs w:val="18"/>
                <w:lang w:val="id-ID"/>
              </w:rPr>
              <w:t>48,8</w:t>
            </w:r>
          </w:p>
        </w:tc>
        <w:tc>
          <w:tcPr>
            <w:tcW w:w="426" w:type="dxa"/>
            <w:tcBorders>
              <w:top w:val="single" w:sz="4" w:space="0" w:color="auto"/>
            </w:tcBorders>
          </w:tcPr>
          <w:p w14:paraId="706B4AF1" w14:textId="77777777" w:rsidR="007128AC" w:rsidRPr="00151680" w:rsidRDefault="00C150BC" w:rsidP="00151680">
            <w:pPr>
              <w:spacing w:line="276" w:lineRule="auto"/>
              <w:jc w:val="center"/>
              <w:rPr>
                <w:sz w:val="18"/>
                <w:szCs w:val="18"/>
                <w:lang w:val="id-ID"/>
              </w:rPr>
            </w:pPr>
            <w:r>
              <w:rPr>
                <w:sz w:val="18"/>
                <w:szCs w:val="18"/>
                <w:lang w:val="id-ID"/>
              </w:rPr>
              <w:t>44</w:t>
            </w:r>
          </w:p>
        </w:tc>
        <w:tc>
          <w:tcPr>
            <w:tcW w:w="567" w:type="dxa"/>
            <w:tcBorders>
              <w:top w:val="single" w:sz="4" w:space="0" w:color="auto"/>
            </w:tcBorders>
          </w:tcPr>
          <w:p w14:paraId="5F26FC61" w14:textId="77777777" w:rsidR="007128AC" w:rsidRPr="00151680" w:rsidRDefault="00C150BC" w:rsidP="00151680">
            <w:pPr>
              <w:spacing w:line="276" w:lineRule="auto"/>
              <w:jc w:val="center"/>
              <w:rPr>
                <w:sz w:val="18"/>
                <w:szCs w:val="18"/>
                <w:lang w:val="id-ID"/>
              </w:rPr>
            </w:pPr>
            <w:r>
              <w:rPr>
                <w:sz w:val="18"/>
                <w:szCs w:val="18"/>
                <w:lang w:val="id-ID"/>
              </w:rPr>
              <w:t>51,2</w:t>
            </w:r>
          </w:p>
        </w:tc>
        <w:tc>
          <w:tcPr>
            <w:tcW w:w="425" w:type="dxa"/>
            <w:tcBorders>
              <w:top w:val="single" w:sz="4" w:space="0" w:color="auto"/>
            </w:tcBorders>
          </w:tcPr>
          <w:p w14:paraId="75AD06C0" w14:textId="77777777" w:rsidR="007128AC" w:rsidRPr="00151680" w:rsidRDefault="00C150BC" w:rsidP="00151680">
            <w:pPr>
              <w:spacing w:line="276" w:lineRule="auto"/>
              <w:jc w:val="center"/>
              <w:rPr>
                <w:sz w:val="18"/>
                <w:szCs w:val="18"/>
                <w:lang w:val="id-ID"/>
              </w:rPr>
            </w:pPr>
            <w:r>
              <w:rPr>
                <w:sz w:val="18"/>
                <w:szCs w:val="18"/>
                <w:lang w:val="id-ID"/>
              </w:rPr>
              <w:t>86</w:t>
            </w:r>
          </w:p>
        </w:tc>
        <w:tc>
          <w:tcPr>
            <w:tcW w:w="567" w:type="dxa"/>
            <w:tcBorders>
              <w:top w:val="single" w:sz="4" w:space="0" w:color="auto"/>
            </w:tcBorders>
          </w:tcPr>
          <w:p w14:paraId="09E8FB13" w14:textId="77777777" w:rsidR="007128AC" w:rsidRPr="00151680" w:rsidRDefault="00C150BC" w:rsidP="00151680">
            <w:pPr>
              <w:spacing w:line="276" w:lineRule="auto"/>
              <w:jc w:val="center"/>
              <w:rPr>
                <w:sz w:val="18"/>
                <w:szCs w:val="18"/>
                <w:lang w:val="id-ID"/>
              </w:rPr>
            </w:pPr>
            <w:r>
              <w:rPr>
                <w:sz w:val="18"/>
                <w:szCs w:val="18"/>
                <w:lang w:val="id-ID"/>
              </w:rPr>
              <w:t>100</w:t>
            </w:r>
          </w:p>
        </w:tc>
      </w:tr>
      <w:tr w:rsidR="007128AC" w:rsidRPr="00A71C8D" w14:paraId="1B7CFF94" w14:textId="77777777" w:rsidTr="00C87C40">
        <w:tc>
          <w:tcPr>
            <w:tcW w:w="1593" w:type="dxa"/>
            <w:tcBorders>
              <w:bottom w:val="nil"/>
            </w:tcBorders>
          </w:tcPr>
          <w:p w14:paraId="4D0A46CE" w14:textId="77777777" w:rsidR="007128AC" w:rsidRPr="00A71C8D" w:rsidRDefault="007128AC" w:rsidP="00EF081A">
            <w:pPr>
              <w:spacing w:line="276" w:lineRule="auto"/>
              <w:rPr>
                <w:sz w:val="18"/>
                <w:szCs w:val="18"/>
                <w:lang w:val="id-ID"/>
              </w:rPr>
            </w:pPr>
            <w:r w:rsidRPr="007128AC">
              <w:rPr>
                <w:sz w:val="18"/>
                <w:szCs w:val="18"/>
              </w:rPr>
              <w:t>Old</w:t>
            </w:r>
          </w:p>
        </w:tc>
        <w:tc>
          <w:tcPr>
            <w:tcW w:w="425" w:type="dxa"/>
            <w:tcBorders>
              <w:bottom w:val="nil"/>
            </w:tcBorders>
          </w:tcPr>
          <w:p w14:paraId="1E4B366A" w14:textId="77777777" w:rsidR="007128AC" w:rsidRPr="00151680" w:rsidRDefault="00D71D8B" w:rsidP="00151680">
            <w:pPr>
              <w:spacing w:line="276" w:lineRule="auto"/>
              <w:jc w:val="center"/>
              <w:rPr>
                <w:sz w:val="18"/>
                <w:szCs w:val="18"/>
                <w:lang w:val="id-ID"/>
              </w:rPr>
            </w:pPr>
            <w:r>
              <w:rPr>
                <w:sz w:val="18"/>
                <w:szCs w:val="18"/>
                <w:lang w:val="id-ID"/>
              </w:rPr>
              <w:t>7</w:t>
            </w:r>
          </w:p>
        </w:tc>
        <w:tc>
          <w:tcPr>
            <w:tcW w:w="567" w:type="dxa"/>
            <w:tcBorders>
              <w:bottom w:val="nil"/>
            </w:tcBorders>
          </w:tcPr>
          <w:p w14:paraId="4673315C" w14:textId="77777777" w:rsidR="007128AC" w:rsidRPr="00151680" w:rsidRDefault="00C150BC" w:rsidP="00151680">
            <w:pPr>
              <w:spacing w:line="276" w:lineRule="auto"/>
              <w:jc w:val="center"/>
              <w:rPr>
                <w:sz w:val="18"/>
                <w:szCs w:val="18"/>
                <w:lang w:val="id-ID"/>
              </w:rPr>
            </w:pPr>
            <w:r>
              <w:rPr>
                <w:sz w:val="18"/>
                <w:szCs w:val="18"/>
                <w:lang w:val="id-ID"/>
              </w:rPr>
              <w:t>50</w:t>
            </w:r>
          </w:p>
        </w:tc>
        <w:tc>
          <w:tcPr>
            <w:tcW w:w="426" w:type="dxa"/>
            <w:tcBorders>
              <w:bottom w:val="nil"/>
            </w:tcBorders>
          </w:tcPr>
          <w:p w14:paraId="4C3980BF" w14:textId="77777777" w:rsidR="007128AC" w:rsidRPr="00151680" w:rsidRDefault="00C150BC" w:rsidP="00151680">
            <w:pPr>
              <w:spacing w:line="276" w:lineRule="auto"/>
              <w:jc w:val="center"/>
              <w:rPr>
                <w:sz w:val="18"/>
                <w:szCs w:val="18"/>
                <w:lang w:val="id-ID"/>
              </w:rPr>
            </w:pPr>
            <w:r>
              <w:rPr>
                <w:sz w:val="18"/>
                <w:szCs w:val="18"/>
                <w:lang w:val="id-ID"/>
              </w:rPr>
              <w:t>7</w:t>
            </w:r>
          </w:p>
        </w:tc>
        <w:tc>
          <w:tcPr>
            <w:tcW w:w="567" w:type="dxa"/>
            <w:tcBorders>
              <w:bottom w:val="nil"/>
            </w:tcBorders>
          </w:tcPr>
          <w:p w14:paraId="550CEF8F" w14:textId="77777777" w:rsidR="007128AC" w:rsidRPr="00151680" w:rsidRDefault="00C150BC" w:rsidP="00151680">
            <w:pPr>
              <w:spacing w:line="276" w:lineRule="auto"/>
              <w:jc w:val="center"/>
              <w:rPr>
                <w:sz w:val="18"/>
                <w:szCs w:val="18"/>
                <w:lang w:val="id-ID"/>
              </w:rPr>
            </w:pPr>
            <w:r>
              <w:rPr>
                <w:sz w:val="18"/>
                <w:szCs w:val="18"/>
                <w:lang w:val="id-ID"/>
              </w:rPr>
              <w:t>50</w:t>
            </w:r>
          </w:p>
        </w:tc>
        <w:tc>
          <w:tcPr>
            <w:tcW w:w="425" w:type="dxa"/>
            <w:tcBorders>
              <w:bottom w:val="nil"/>
            </w:tcBorders>
          </w:tcPr>
          <w:p w14:paraId="6C4F286C" w14:textId="77777777" w:rsidR="007128AC" w:rsidRPr="00151680" w:rsidRDefault="00C150BC" w:rsidP="00151680">
            <w:pPr>
              <w:spacing w:line="276" w:lineRule="auto"/>
              <w:jc w:val="center"/>
              <w:rPr>
                <w:sz w:val="18"/>
                <w:szCs w:val="18"/>
                <w:lang w:val="id-ID"/>
              </w:rPr>
            </w:pPr>
            <w:r>
              <w:rPr>
                <w:sz w:val="18"/>
                <w:szCs w:val="18"/>
                <w:lang w:val="id-ID"/>
              </w:rPr>
              <w:t>14</w:t>
            </w:r>
          </w:p>
        </w:tc>
        <w:tc>
          <w:tcPr>
            <w:tcW w:w="567" w:type="dxa"/>
            <w:tcBorders>
              <w:bottom w:val="nil"/>
            </w:tcBorders>
          </w:tcPr>
          <w:p w14:paraId="33CEB185" w14:textId="77777777" w:rsidR="007128AC" w:rsidRPr="00151680" w:rsidRDefault="00C150BC" w:rsidP="00151680">
            <w:pPr>
              <w:spacing w:line="276" w:lineRule="auto"/>
              <w:jc w:val="center"/>
              <w:rPr>
                <w:sz w:val="18"/>
                <w:szCs w:val="18"/>
                <w:lang w:val="id-ID"/>
              </w:rPr>
            </w:pPr>
            <w:r>
              <w:rPr>
                <w:sz w:val="18"/>
                <w:szCs w:val="18"/>
                <w:lang w:val="id-ID"/>
              </w:rPr>
              <w:t>100</w:t>
            </w:r>
          </w:p>
        </w:tc>
      </w:tr>
      <w:tr w:rsidR="00C1431E" w:rsidRPr="00A71C8D" w14:paraId="0BF44CCF" w14:textId="77777777" w:rsidTr="00C87C40">
        <w:tc>
          <w:tcPr>
            <w:tcW w:w="1593" w:type="dxa"/>
            <w:tcBorders>
              <w:top w:val="nil"/>
              <w:bottom w:val="single" w:sz="4" w:space="0" w:color="auto"/>
            </w:tcBorders>
          </w:tcPr>
          <w:p w14:paraId="25659673" w14:textId="77777777" w:rsidR="00C1431E" w:rsidRPr="00C1431E" w:rsidRDefault="00C1431E" w:rsidP="00EF081A">
            <w:pPr>
              <w:spacing w:line="276" w:lineRule="auto"/>
              <w:rPr>
                <w:b/>
                <w:sz w:val="18"/>
                <w:szCs w:val="18"/>
              </w:rPr>
            </w:pPr>
            <w:r w:rsidRPr="00C1431E">
              <w:rPr>
                <w:b/>
                <w:sz w:val="18"/>
                <w:szCs w:val="18"/>
              </w:rPr>
              <w:t>Status Pernikahan</w:t>
            </w:r>
          </w:p>
        </w:tc>
        <w:tc>
          <w:tcPr>
            <w:tcW w:w="425" w:type="dxa"/>
            <w:tcBorders>
              <w:top w:val="nil"/>
              <w:bottom w:val="single" w:sz="4" w:space="0" w:color="auto"/>
            </w:tcBorders>
          </w:tcPr>
          <w:p w14:paraId="454990C5" w14:textId="77777777" w:rsidR="00C1431E" w:rsidRPr="00151680" w:rsidRDefault="00C1431E" w:rsidP="00151680">
            <w:pPr>
              <w:spacing w:line="276" w:lineRule="auto"/>
              <w:jc w:val="center"/>
              <w:rPr>
                <w:sz w:val="18"/>
                <w:szCs w:val="18"/>
                <w:lang w:val="id-ID"/>
              </w:rPr>
            </w:pPr>
          </w:p>
        </w:tc>
        <w:tc>
          <w:tcPr>
            <w:tcW w:w="567" w:type="dxa"/>
            <w:tcBorders>
              <w:top w:val="nil"/>
              <w:bottom w:val="single" w:sz="4" w:space="0" w:color="auto"/>
            </w:tcBorders>
          </w:tcPr>
          <w:p w14:paraId="3243AAFC" w14:textId="77777777" w:rsidR="00C1431E" w:rsidRPr="00151680" w:rsidRDefault="00C1431E" w:rsidP="00151680">
            <w:pPr>
              <w:spacing w:line="276" w:lineRule="auto"/>
              <w:jc w:val="center"/>
              <w:rPr>
                <w:sz w:val="18"/>
                <w:szCs w:val="18"/>
                <w:lang w:val="id-ID"/>
              </w:rPr>
            </w:pPr>
          </w:p>
        </w:tc>
        <w:tc>
          <w:tcPr>
            <w:tcW w:w="426" w:type="dxa"/>
            <w:tcBorders>
              <w:top w:val="nil"/>
              <w:bottom w:val="single" w:sz="4" w:space="0" w:color="auto"/>
            </w:tcBorders>
          </w:tcPr>
          <w:p w14:paraId="69036215" w14:textId="77777777" w:rsidR="00C1431E" w:rsidRPr="00151680" w:rsidRDefault="00C1431E" w:rsidP="00151680">
            <w:pPr>
              <w:spacing w:line="276" w:lineRule="auto"/>
              <w:jc w:val="center"/>
              <w:rPr>
                <w:sz w:val="18"/>
                <w:szCs w:val="18"/>
                <w:lang w:val="id-ID"/>
              </w:rPr>
            </w:pPr>
          </w:p>
        </w:tc>
        <w:tc>
          <w:tcPr>
            <w:tcW w:w="567" w:type="dxa"/>
            <w:tcBorders>
              <w:top w:val="nil"/>
              <w:bottom w:val="single" w:sz="4" w:space="0" w:color="auto"/>
            </w:tcBorders>
          </w:tcPr>
          <w:p w14:paraId="41D6A5FB" w14:textId="77777777" w:rsidR="00C1431E" w:rsidRPr="00151680" w:rsidRDefault="00C1431E" w:rsidP="00151680">
            <w:pPr>
              <w:spacing w:line="276" w:lineRule="auto"/>
              <w:jc w:val="center"/>
              <w:rPr>
                <w:sz w:val="18"/>
                <w:szCs w:val="18"/>
                <w:lang w:val="id-ID"/>
              </w:rPr>
            </w:pPr>
          </w:p>
        </w:tc>
        <w:tc>
          <w:tcPr>
            <w:tcW w:w="425" w:type="dxa"/>
            <w:tcBorders>
              <w:top w:val="nil"/>
              <w:bottom w:val="single" w:sz="4" w:space="0" w:color="auto"/>
            </w:tcBorders>
          </w:tcPr>
          <w:p w14:paraId="62AA6CAB" w14:textId="77777777" w:rsidR="00C1431E" w:rsidRPr="00151680" w:rsidRDefault="00C1431E" w:rsidP="00151680">
            <w:pPr>
              <w:spacing w:line="276" w:lineRule="auto"/>
              <w:jc w:val="center"/>
              <w:rPr>
                <w:sz w:val="18"/>
                <w:szCs w:val="18"/>
                <w:lang w:val="id-ID"/>
              </w:rPr>
            </w:pPr>
          </w:p>
        </w:tc>
        <w:tc>
          <w:tcPr>
            <w:tcW w:w="567" w:type="dxa"/>
            <w:tcBorders>
              <w:top w:val="nil"/>
              <w:bottom w:val="single" w:sz="4" w:space="0" w:color="auto"/>
            </w:tcBorders>
          </w:tcPr>
          <w:p w14:paraId="3F17B7D5" w14:textId="77777777" w:rsidR="00C1431E" w:rsidRPr="00151680" w:rsidRDefault="00C1431E" w:rsidP="00151680">
            <w:pPr>
              <w:spacing w:line="276" w:lineRule="auto"/>
              <w:jc w:val="center"/>
              <w:rPr>
                <w:sz w:val="18"/>
                <w:szCs w:val="18"/>
                <w:lang w:val="id-ID"/>
              </w:rPr>
            </w:pPr>
          </w:p>
        </w:tc>
      </w:tr>
      <w:tr w:rsidR="00C1431E" w:rsidRPr="00A71C8D" w14:paraId="214535AE" w14:textId="77777777" w:rsidTr="00C87C40">
        <w:tc>
          <w:tcPr>
            <w:tcW w:w="1593" w:type="dxa"/>
            <w:tcBorders>
              <w:top w:val="single" w:sz="4" w:space="0" w:color="auto"/>
            </w:tcBorders>
          </w:tcPr>
          <w:p w14:paraId="3633604A" w14:textId="77777777" w:rsidR="00C1431E" w:rsidRPr="00C1431E" w:rsidRDefault="00C1431E" w:rsidP="00EF081A">
            <w:pPr>
              <w:spacing w:line="276" w:lineRule="auto"/>
              <w:rPr>
                <w:sz w:val="18"/>
                <w:szCs w:val="18"/>
                <w:lang w:val="id-ID"/>
              </w:rPr>
            </w:pPr>
            <w:r>
              <w:rPr>
                <w:sz w:val="18"/>
                <w:szCs w:val="18"/>
                <w:lang w:val="id-ID"/>
              </w:rPr>
              <w:t>Lengkap</w:t>
            </w:r>
          </w:p>
        </w:tc>
        <w:tc>
          <w:tcPr>
            <w:tcW w:w="425" w:type="dxa"/>
            <w:tcBorders>
              <w:top w:val="single" w:sz="4" w:space="0" w:color="auto"/>
            </w:tcBorders>
          </w:tcPr>
          <w:p w14:paraId="6C01CE79" w14:textId="77777777" w:rsidR="00C1431E" w:rsidRPr="00151680" w:rsidRDefault="003F456B" w:rsidP="00151680">
            <w:pPr>
              <w:spacing w:line="276" w:lineRule="auto"/>
              <w:jc w:val="center"/>
              <w:rPr>
                <w:sz w:val="18"/>
                <w:szCs w:val="18"/>
                <w:lang w:val="id-ID"/>
              </w:rPr>
            </w:pPr>
            <w:r>
              <w:rPr>
                <w:sz w:val="18"/>
                <w:szCs w:val="18"/>
                <w:lang w:val="id-ID"/>
              </w:rPr>
              <w:t>46</w:t>
            </w:r>
          </w:p>
        </w:tc>
        <w:tc>
          <w:tcPr>
            <w:tcW w:w="567" w:type="dxa"/>
            <w:tcBorders>
              <w:top w:val="single" w:sz="4" w:space="0" w:color="auto"/>
            </w:tcBorders>
          </w:tcPr>
          <w:p w14:paraId="1C5ADEC3" w14:textId="77777777" w:rsidR="00C1431E" w:rsidRPr="00151680" w:rsidRDefault="00C150BC" w:rsidP="00151680">
            <w:pPr>
              <w:spacing w:line="276" w:lineRule="auto"/>
              <w:jc w:val="center"/>
              <w:rPr>
                <w:sz w:val="18"/>
                <w:szCs w:val="18"/>
                <w:lang w:val="id-ID"/>
              </w:rPr>
            </w:pPr>
            <w:r>
              <w:rPr>
                <w:sz w:val="18"/>
                <w:szCs w:val="18"/>
                <w:lang w:val="id-ID"/>
              </w:rPr>
              <w:t>56,1</w:t>
            </w:r>
          </w:p>
        </w:tc>
        <w:tc>
          <w:tcPr>
            <w:tcW w:w="426" w:type="dxa"/>
            <w:tcBorders>
              <w:top w:val="single" w:sz="4" w:space="0" w:color="auto"/>
            </w:tcBorders>
          </w:tcPr>
          <w:p w14:paraId="65209A68" w14:textId="77777777" w:rsidR="00C1431E" w:rsidRPr="00151680" w:rsidRDefault="00C150BC" w:rsidP="00151680">
            <w:pPr>
              <w:spacing w:line="276" w:lineRule="auto"/>
              <w:jc w:val="center"/>
              <w:rPr>
                <w:sz w:val="18"/>
                <w:szCs w:val="18"/>
                <w:lang w:val="id-ID"/>
              </w:rPr>
            </w:pPr>
            <w:r>
              <w:rPr>
                <w:sz w:val="18"/>
                <w:szCs w:val="18"/>
                <w:lang w:val="id-ID"/>
              </w:rPr>
              <w:t>36</w:t>
            </w:r>
          </w:p>
        </w:tc>
        <w:tc>
          <w:tcPr>
            <w:tcW w:w="567" w:type="dxa"/>
            <w:tcBorders>
              <w:top w:val="single" w:sz="4" w:space="0" w:color="auto"/>
            </w:tcBorders>
          </w:tcPr>
          <w:p w14:paraId="2ED07122" w14:textId="77777777" w:rsidR="00C1431E" w:rsidRPr="00151680" w:rsidRDefault="00C150BC" w:rsidP="00151680">
            <w:pPr>
              <w:spacing w:line="276" w:lineRule="auto"/>
              <w:jc w:val="center"/>
              <w:rPr>
                <w:sz w:val="18"/>
                <w:szCs w:val="18"/>
                <w:lang w:val="id-ID"/>
              </w:rPr>
            </w:pPr>
            <w:r>
              <w:rPr>
                <w:sz w:val="18"/>
                <w:szCs w:val="18"/>
                <w:lang w:val="id-ID"/>
              </w:rPr>
              <w:t>43,9</w:t>
            </w:r>
          </w:p>
        </w:tc>
        <w:tc>
          <w:tcPr>
            <w:tcW w:w="425" w:type="dxa"/>
            <w:tcBorders>
              <w:top w:val="single" w:sz="4" w:space="0" w:color="auto"/>
            </w:tcBorders>
          </w:tcPr>
          <w:p w14:paraId="0D90E7AB" w14:textId="77777777" w:rsidR="00C1431E" w:rsidRPr="00151680" w:rsidRDefault="00C150BC" w:rsidP="00151680">
            <w:pPr>
              <w:spacing w:line="276" w:lineRule="auto"/>
              <w:jc w:val="center"/>
              <w:rPr>
                <w:sz w:val="18"/>
                <w:szCs w:val="18"/>
                <w:lang w:val="id-ID"/>
              </w:rPr>
            </w:pPr>
            <w:r>
              <w:rPr>
                <w:sz w:val="18"/>
                <w:szCs w:val="18"/>
                <w:lang w:val="id-ID"/>
              </w:rPr>
              <w:t>82</w:t>
            </w:r>
          </w:p>
        </w:tc>
        <w:tc>
          <w:tcPr>
            <w:tcW w:w="567" w:type="dxa"/>
            <w:tcBorders>
              <w:top w:val="single" w:sz="4" w:space="0" w:color="auto"/>
            </w:tcBorders>
          </w:tcPr>
          <w:p w14:paraId="0B143516" w14:textId="77777777" w:rsidR="00C1431E" w:rsidRPr="00151680" w:rsidRDefault="00C150BC" w:rsidP="00151680">
            <w:pPr>
              <w:spacing w:line="276" w:lineRule="auto"/>
              <w:jc w:val="center"/>
              <w:rPr>
                <w:sz w:val="18"/>
                <w:szCs w:val="18"/>
                <w:lang w:val="id-ID"/>
              </w:rPr>
            </w:pPr>
            <w:r>
              <w:rPr>
                <w:sz w:val="18"/>
                <w:szCs w:val="18"/>
                <w:lang w:val="id-ID"/>
              </w:rPr>
              <w:t>100</w:t>
            </w:r>
          </w:p>
        </w:tc>
      </w:tr>
      <w:tr w:rsidR="00C1431E" w:rsidRPr="00A71C8D" w14:paraId="470E2160" w14:textId="77777777" w:rsidTr="00C87C40">
        <w:tc>
          <w:tcPr>
            <w:tcW w:w="1593" w:type="dxa"/>
            <w:tcBorders>
              <w:bottom w:val="nil"/>
            </w:tcBorders>
          </w:tcPr>
          <w:p w14:paraId="77291FE3" w14:textId="77777777" w:rsidR="00C1431E" w:rsidRPr="00C1431E" w:rsidRDefault="00C1431E" w:rsidP="00EF081A">
            <w:pPr>
              <w:spacing w:line="276" w:lineRule="auto"/>
              <w:rPr>
                <w:sz w:val="18"/>
                <w:szCs w:val="18"/>
                <w:lang w:val="id-ID"/>
              </w:rPr>
            </w:pPr>
            <w:r>
              <w:rPr>
                <w:sz w:val="18"/>
                <w:szCs w:val="18"/>
                <w:lang w:val="id-ID"/>
              </w:rPr>
              <w:t>Janda/Duda</w:t>
            </w:r>
          </w:p>
        </w:tc>
        <w:tc>
          <w:tcPr>
            <w:tcW w:w="425" w:type="dxa"/>
            <w:tcBorders>
              <w:bottom w:val="nil"/>
            </w:tcBorders>
          </w:tcPr>
          <w:p w14:paraId="7FB932D5" w14:textId="77777777" w:rsidR="00C1431E" w:rsidRPr="00151680" w:rsidRDefault="003F456B" w:rsidP="00151680">
            <w:pPr>
              <w:spacing w:line="276" w:lineRule="auto"/>
              <w:jc w:val="center"/>
              <w:rPr>
                <w:sz w:val="18"/>
                <w:szCs w:val="18"/>
                <w:lang w:val="id-ID"/>
              </w:rPr>
            </w:pPr>
            <w:r>
              <w:rPr>
                <w:sz w:val="18"/>
                <w:szCs w:val="18"/>
                <w:lang w:val="id-ID"/>
              </w:rPr>
              <w:t>3</w:t>
            </w:r>
          </w:p>
        </w:tc>
        <w:tc>
          <w:tcPr>
            <w:tcW w:w="567" w:type="dxa"/>
            <w:tcBorders>
              <w:bottom w:val="nil"/>
            </w:tcBorders>
          </w:tcPr>
          <w:p w14:paraId="7EE020D1" w14:textId="77777777" w:rsidR="00C1431E" w:rsidRPr="00151680" w:rsidRDefault="00C150BC" w:rsidP="00151680">
            <w:pPr>
              <w:spacing w:line="276" w:lineRule="auto"/>
              <w:jc w:val="center"/>
              <w:rPr>
                <w:sz w:val="18"/>
                <w:szCs w:val="18"/>
                <w:lang w:val="id-ID"/>
              </w:rPr>
            </w:pPr>
            <w:r>
              <w:rPr>
                <w:sz w:val="18"/>
                <w:szCs w:val="18"/>
                <w:lang w:val="id-ID"/>
              </w:rPr>
              <w:t>16,7</w:t>
            </w:r>
          </w:p>
        </w:tc>
        <w:tc>
          <w:tcPr>
            <w:tcW w:w="426" w:type="dxa"/>
            <w:tcBorders>
              <w:bottom w:val="nil"/>
            </w:tcBorders>
          </w:tcPr>
          <w:p w14:paraId="7757F379" w14:textId="77777777" w:rsidR="00C1431E" w:rsidRPr="00151680" w:rsidRDefault="00C150BC" w:rsidP="00151680">
            <w:pPr>
              <w:spacing w:line="276" w:lineRule="auto"/>
              <w:jc w:val="center"/>
              <w:rPr>
                <w:sz w:val="18"/>
                <w:szCs w:val="18"/>
                <w:lang w:val="id-ID"/>
              </w:rPr>
            </w:pPr>
            <w:r>
              <w:rPr>
                <w:sz w:val="18"/>
                <w:szCs w:val="18"/>
                <w:lang w:val="id-ID"/>
              </w:rPr>
              <w:t>15</w:t>
            </w:r>
          </w:p>
        </w:tc>
        <w:tc>
          <w:tcPr>
            <w:tcW w:w="567" w:type="dxa"/>
            <w:tcBorders>
              <w:bottom w:val="nil"/>
            </w:tcBorders>
          </w:tcPr>
          <w:p w14:paraId="04246B69" w14:textId="77777777" w:rsidR="00C1431E" w:rsidRPr="00151680" w:rsidRDefault="00C150BC" w:rsidP="00151680">
            <w:pPr>
              <w:spacing w:line="276" w:lineRule="auto"/>
              <w:jc w:val="center"/>
              <w:rPr>
                <w:sz w:val="18"/>
                <w:szCs w:val="18"/>
                <w:lang w:val="id-ID"/>
              </w:rPr>
            </w:pPr>
            <w:r>
              <w:rPr>
                <w:sz w:val="18"/>
                <w:szCs w:val="18"/>
                <w:lang w:val="id-ID"/>
              </w:rPr>
              <w:t>83,3</w:t>
            </w:r>
          </w:p>
        </w:tc>
        <w:tc>
          <w:tcPr>
            <w:tcW w:w="425" w:type="dxa"/>
            <w:tcBorders>
              <w:bottom w:val="nil"/>
            </w:tcBorders>
          </w:tcPr>
          <w:p w14:paraId="043957C4" w14:textId="77777777" w:rsidR="00C1431E" w:rsidRPr="00151680" w:rsidRDefault="00C150BC" w:rsidP="00151680">
            <w:pPr>
              <w:spacing w:line="276" w:lineRule="auto"/>
              <w:jc w:val="center"/>
              <w:rPr>
                <w:sz w:val="18"/>
                <w:szCs w:val="18"/>
                <w:lang w:val="id-ID"/>
              </w:rPr>
            </w:pPr>
            <w:r>
              <w:rPr>
                <w:sz w:val="18"/>
                <w:szCs w:val="18"/>
                <w:lang w:val="id-ID"/>
              </w:rPr>
              <w:t>18</w:t>
            </w:r>
          </w:p>
        </w:tc>
        <w:tc>
          <w:tcPr>
            <w:tcW w:w="567" w:type="dxa"/>
            <w:tcBorders>
              <w:bottom w:val="nil"/>
            </w:tcBorders>
          </w:tcPr>
          <w:p w14:paraId="26E8ABA8" w14:textId="77777777" w:rsidR="00C1431E" w:rsidRPr="00151680" w:rsidRDefault="00C150BC" w:rsidP="00151680">
            <w:pPr>
              <w:spacing w:line="276" w:lineRule="auto"/>
              <w:jc w:val="center"/>
              <w:rPr>
                <w:sz w:val="18"/>
                <w:szCs w:val="18"/>
                <w:lang w:val="id-ID"/>
              </w:rPr>
            </w:pPr>
            <w:r>
              <w:rPr>
                <w:sz w:val="18"/>
                <w:szCs w:val="18"/>
                <w:lang w:val="id-ID"/>
              </w:rPr>
              <w:t>100</w:t>
            </w:r>
          </w:p>
        </w:tc>
      </w:tr>
      <w:tr w:rsidR="00C1431E" w:rsidRPr="00A71C8D" w14:paraId="03A8C1AD" w14:textId="77777777" w:rsidTr="00C87C40">
        <w:tc>
          <w:tcPr>
            <w:tcW w:w="1593" w:type="dxa"/>
            <w:tcBorders>
              <w:top w:val="nil"/>
              <w:bottom w:val="single" w:sz="4" w:space="0" w:color="auto"/>
            </w:tcBorders>
          </w:tcPr>
          <w:p w14:paraId="04233572" w14:textId="77777777" w:rsidR="00C1431E" w:rsidRPr="00C1431E" w:rsidRDefault="00C1431E" w:rsidP="00EF081A">
            <w:pPr>
              <w:spacing w:line="276" w:lineRule="auto"/>
              <w:rPr>
                <w:b/>
                <w:sz w:val="18"/>
                <w:szCs w:val="18"/>
                <w:lang w:val="id-ID"/>
              </w:rPr>
            </w:pPr>
            <w:r w:rsidRPr="00C1431E">
              <w:rPr>
                <w:b/>
                <w:sz w:val="18"/>
                <w:szCs w:val="18"/>
                <w:lang w:val="id-ID"/>
              </w:rPr>
              <w:t>Penghasilan</w:t>
            </w:r>
          </w:p>
        </w:tc>
        <w:tc>
          <w:tcPr>
            <w:tcW w:w="425" w:type="dxa"/>
            <w:tcBorders>
              <w:top w:val="nil"/>
              <w:bottom w:val="single" w:sz="4" w:space="0" w:color="auto"/>
            </w:tcBorders>
          </w:tcPr>
          <w:p w14:paraId="55C61A86" w14:textId="77777777" w:rsidR="00C1431E" w:rsidRPr="00151680" w:rsidRDefault="00C1431E" w:rsidP="00151680">
            <w:pPr>
              <w:spacing w:line="276" w:lineRule="auto"/>
              <w:jc w:val="center"/>
              <w:rPr>
                <w:sz w:val="18"/>
                <w:szCs w:val="18"/>
                <w:lang w:val="id-ID"/>
              </w:rPr>
            </w:pPr>
          </w:p>
        </w:tc>
        <w:tc>
          <w:tcPr>
            <w:tcW w:w="567" w:type="dxa"/>
            <w:tcBorders>
              <w:top w:val="nil"/>
              <w:bottom w:val="single" w:sz="4" w:space="0" w:color="auto"/>
            </w:tcBorders>
          </w:tcPr>
          <w:p w14:paraId="2BF464CB" w14:textId="77777777" w:rsidR="00C1431E" w:rsidRPr="00151680" w:rsidRDefault="00C1431E" w:rsidP="00151680">
            <w:pPr>
              <w:spacing w:line="276" w:lineRule="auto"/>
              <w:jc w:val="center"/>
              <w:rPr>
                <w:sz w:val="18"/>
                <w:szCs w:val="18"/>
                <w:lang w:val="id-ID"/>
              </w:rPr>
            </w:pPr>
          </w:p>
        </w:tc>
        <w:tc>
          <w:tcPr>
            <w:tcW w:w="426" w:type="dxa"/>
            <w:tcBorders>
              <w:top w:val="nil"/>
              <w:bottom w:val="single" w:sz="4" w:space="0" w:color="auto"/>
            </w:tcBorders>
          </w:tcPr>
          <w:p w14:paraId="59CB789E" w14:textId="77777777" w:rsidR="00C1431E" w:rsidRPr="00151680" w:rsidRDefault="00C1431E" w:rsidP="00151680">
            <w:pPr>
              <w:spacing w:line="276" w:lineRule="auto"/>
              <w:jc w:val="center"/>
              <w:rPr>
                <w:sz w:val="18"/>
                <w:szCs w:val="18"/>
                <w:lang w:val="id-ID"/>
              </w:rPr>
            </w:pPr>
          </w:p>
        </w:tc>
        <w:tc>
          <w:tcPr>
            <w:tcW w:w="567" w:type="dxa"/>
            <w:tcBorders>
              <w:top w:val="nil"/>
              <w:bottom w:val="single" w:sz="4" w:space="0" w:color="auto"/>
            </w:tcBorders>
          </w:tcPr>
          <w:p w14:paraId="6DDF1A11" w14:textId="77777777" w:rsidR="00C1431E" w:rsidRPr="00151680" w:rsidRDefault="00C1431E" w:rsidP="00151680">
            <w:pPr>
              <w:spacing w:line="276" w:lineRule="auto"/>
              <w:jc w:val="center"/>
              <w:rPr>
                <w:sz w:val="18"/>
                <w:szCs w:val="18"/>
                <w:lang w:val="id-ID"/>
              </w:rPr>
            </w:pPr>
          </w:p>
        </w:tc>
        <w:tc>
          <w:tcPr>
            <w:tcW w:w="425" w:type="dxa"/>
            <w:tcBorders>
              <w:top w:val="nil"/>
              <w:bottom w:val="single" w:sz="4" w:space="0" w:color="auto"/>
            </w:tcBorders>
          </w:tcPr>
          <w:p w14:paraId="22F7E1C2" w14:textId="77777777" w:rsidR="00C1431E" w:rsidRPr="00151680" w:rsidRDefault="00C1431E" w:rsidP="00151680">
            <w:pPr>
              <w:spacing w:line="276" w:lineRule="auto"/>
              <w:jc w:val="center"/>
              <w:rPr>
                <w:sz w:val="18"/>
                <w:szCs w:val="18"/>
                <w:lang w:val="id-ID"/>
              </w:rPr>
            </w:pPr>
          </w:p>
        </w:tc>
        <w:tc>
          <w:tcPr>
            <w:tcW w:w="567" w:type="dxa"/>
            <w:tcBorders>
              <w:top w:val="nil"/>
              <w:bottom w:val="single" w:sz="4" w:space="0" w:color="auto"/>
            </w:tcBorders>
          </w:tcPr>
          <w:p w14:paraId="1A9C9264" w14:textId="77777777" w:rsidR="00C1431E" w:rsidRPr="00151680" w:rsidRDefault="00C1431E" w:rsidP="00151680">
            <w:pPr>
              <w:spacing w:line="276" w:lineRule="auto"/>
              <w:jc w:val="center"/>
              <w:rPr>
                <w:sz w:val="18"/>
                <w:szCs w:val="18"/>
                <w:lang w:val="id-ID"/>
              </w:rPr>
            </w:pPr>
          </w:p>
        </w:tc>
      </w:tr>
      <w:tr w:rsidR="00C1431E" w:rsidRPr="00A71C8D" w14:paraId="31723591" w14:textId="77777777" w:rsidTr="00C87C40">
        <w:tc>
          <w:tcPr>
            <w:tcW w:w="1593" w:type="dxa"/>
            <w:tcBorders>
              <w:top w:val="single" w:sz="4" w:space="0" w:color="auto"/>
            </w:tcBorders>
          </w:tcPr>
          <w:p w14:paraId="7C1AB7ED" w14:textId="77777777" w:rsidR="00C1431E" w:rsidRPr="00C1431E" w:rsidRDefault="00C1431E" w:rsidP="00EF081A">
            <w:pPr>
              <w:spacing w:line="276" w:lineRule="auto"/>
              <w:rPr>
                <w:sz w:val="18"/>
                <w:szCs w:val="18"/>
                <w:lang w:val="id-ID"/>
              </w:rPr>
            </w:pPr>
            <w:r>
              <w:rPr>
                <w:sz w:val="18"/>
                <w:szCs w:val="18"/>
                <w:lang w:val="id-ID"/>
              </w:rPr>
              <w:t>&lt;1.000.000</w:t>
            </w:r>
          </w:p>
        </w:tc>
        <w:tc>
          <w:tcPr>
            <w:tcW w:w="425" w:type="dxa"/>
            <w:tcBorders>
              <w:top w:val="single" w:sz="4" w:space="0" w:color="auto"/>
            </w:tcBorders>
          </w:tcPr>
          <w:p w14:paraId="280EF423" w14:textId="77777777" w:rsidR="00C1431E" w:rsidRPr="00151680" w:rsidRDefault="003F456B" w:rsidP="00151680">
            <w:pPr>
              <w:spacing w:line="276" w:lineRule="auto"/>
              <w:jc w:val="center"/>
              <w:rPr>
                <w:sz w:val="18"/>
                <w:szCs w:val="18"/>
                <w:lang w:val="id-ID"/>
              </w:rPr>
            </w:pPr>
            <w:r>
              <w:rPr>
                <w:sz w:val="18"/>
                <w:szCs w:val="18"/>
                <w:lang w:val="id-ID"/>
              </w:rPr>
              <w:t>23</w:t>
            </w:r>
          </w:p>
        </w:tc>
        <w:tc>
          <w:tcPr>
            <w:tcW w:w="567" w:type="dxa"/>
            <w:tcBorders>
              <w:top w:val="single" w:sz="4" w:space="0" w:color="auto"/>
            </w:tcBorders>
          </w:tcPr>
          <w:p w14:paraId="60B8B210" w14:textId="77777777" w:rsidR="00C1431E" w:rsidRPr="00151680" w:rsidRDefault="00C150BC" w:rsidP="00151680">
            <w:pPr>
              <w:spacing w:line="276" w:lineRule="auto"/>
              <w:jc w:val="center"/>
              <w:rPr>
                <w:sz w:val="18"/>
                <w:szCs w:val="18"/>
                <w:lang w:val="id-ID"/>
              </w:rPr>
            </w:pPr>
            <w:r>
              <w:rPr>
                <w:sz w:val="18"/>
                <w:szCs w:val="18"/>
                <w:lang w:val="id-ID"/>
              </w:rPr>
              <w:t>48,9</w:t>
            </w:r>
          </w:p>
        </w:tc>
        <w:tc>
          <w:tcPr>
            <w:tcW w:w="426" w:type="dxa"/>
            <w:tcBorders>
              <w:top w:val="single" w:sz="4" w:space="0" w:color="auto"/>
            </w:tcBorders>
          </w:tcPr>
          <w:p w14:paraId="2893F75D" w14:textId="77777777" w:rsidR="00C1431E" w:rsidRPr="00151680" w:rsidRDefault="00C150BC" w:rsidP="00151680">
            <w:pPr>
              <w:spacing w:line="276" w:lineRule="auto"/>
              <w:jc w:val="center"/>
              <w:rPr>
                <w:sz w:val="18"/>
                <w:szCs w:val="18"/>
                <w:lang w:val="id-ID"/>
              </w:rPr>
            </w:pPr>
            <w:r>
              <w:rPr>
                <w:sz w:val="18"/>
                <w:szCs w:val="18"/>
                <w:lang w:val="id-ID"/>
              </w:rPr>
              <w:t>24</w:t>
            </w:r>
          </w:p>
        </w:tc>
        <w:tc>
          <w:tcPr>
            <w:tcW w:w="567" w:type="dxa"/>
            <w:tcBorders>
              <w:top w:val="single" w:sz="4" w:space="0" w:color="auto"/>
            </w:tcBorders>
          </w:tcPr>
          <w:p w14:paraId="4F8585AC" w14:textId="77777777" w:rsidR="00C1431E" w:rsidRPr="00151680" w:rsidRDefault="00C150BC" w:rsidP="00151680">
            <w:pPr>
              <w:spacing w:line="276" w:lineRule="auto"/>
              <w:jc w:val="center"/>
              <w:rPr>
                <w:sz w:val="18"/>
                <w:szCs w:val="18"/>
                <w:lang w:val="id-ID"/>
              </w:rPr>
            </w:pPr>
            <w:r>
              <w:rPr>
                <w:sz w:val="18"/>
                <w:szCs w:val="18"/>
                <w:lang w:val="id-ID"/>
              </w:rPr>
              <w:t>51,1</w:t>
            </w:r>
          </w:p>
        </w:tc>
        <w:tc>
          <w:tcPr>
            <w:tcW w:w="425" w:type="dxa"/>
            <w:tcBorders>
              <w:top w:val="single" w:sz="4" w:space="0" w:color="auto"/>
            </w:tcBorders>
          </w:tcPr>
          <w:p w14:paraId="5065FDFC" w14:textId="77777777" w:rsidR="00C1431E" w:rsidRPr="00151680" w:rsidRDefault="00C150BC" w:rsidP="00151680">
            <w:pPr>
              <w:spacing w:line="276" w:lineRule="auto"/>
              <w:jc w:val="center"/>
              <w:rPr>
                <w:sz w:val="18"/>
                <w:szCs w:val="18"/>
                <w:lang w:val="id-ID"/>
              </w:rPr>
            </w:pPr>
            <w:r>
              <w:rPr>
                <w:sz w:val="18"/>
                <w:szCs w:val="18"/>
                <w:lang w:val="id-ID"/>
              </w:rPr>
              <w:t>47</w:t>
            </w:r>
          </w:p>
        </w:tc>
        <w:tc>
          <w:tcPr>
            <w:tcW w:w="567" w:type="dxa"/>
            <w:tcBorders>
              <w:top w:val="single" w:sz="4" w:space="0" w:color="auto"/>
            </w:tcBorders>
          </w:tcPr>
          <w:p w14:paraId="73CD98F7" w14:textId="77777777" w:rsidR="00C1431E" w:rsidRPr="00151680" w:rsidRDefault="00C150BC" w:rsidP="00151680">
            <w:pPr>
              <w:spacing w:line="276" w:lineRule="auto"/>
              <w:jc w:val="center"/>
              <w:rPr>
                <w:sz w:val="18"/>
                <w:szCs w:val="18"/>
                <w:lang w:val="id-ID"/>
              </w:rPr>
            </w:pPr>
            <w:r>
              <w:rPr>
                <w:sz w:val="18"/>
                <w:szCs w:val="18"/>
                <w:lang w:val="id-ID"/>
              </w:rPr>
              <w:t>100</w:t>
            </w:r>
          </w:p>
        </w:tc>
      </w:tr>
      <w:tr w:rsidR="007128AC" w:rsidRPr="00A71C8D" w14:paraId="2FD7EA82" w14:textId="77777777" w:rsidTr="00C87C40">
        <w:tc>
          <w:tcPr>
            <w:tcW w:w="1593" w:type="dxa"/>
          </w:tcPr>
          <w:p w14:paraId="057DBCA4" w14:textId="77777777" w:rsidR="007128AC" w:rsidRPr="00A71C8D" w:rsidRDefault="00C1431E" w:rsidP="00C150BC">
            <w:pPr>
              <w:spacing w:line="276" w:lineRule="auto"/>
              <w:ind w:right="-250"/>
              <w:rPr>
                <w:sz w:val="18"/>
                <w:szCs w:val="18"/>
                <w:lang w:val="id-ID"/>
              </w:rPr>
            </w:pPr>
            <w:r>
              <w:rPr>
                <w:sz w:val="18"/>
                <w:szCs w:val="18"/>
                <w:lang w:val="id-ID"/>
              </w:rPr>
              <w:t>1.100.000-1.500.000</w:t>
            </w:r>
          </w:p>
        </w:tc>
        <w:tc>
          <w:tcPr>
            <w:tcW w:w="425" w:type="dxa"/>
          </w:tcPr>
          <w:p w14:paraId="43BAA590" w14:textId="77777777" w:rsidR="007128AC" w:rsidRPr="00151680" w:rsidRDefault="003F456B" w:rsidP="00151680">
            <w:pPr>
              <w:spacing w:line="276" w:lineRule="auto"/>
              <w:jc w:val="center"/>
              <w:rPr>
                <w:sz w:val="18"/>
                <w:szCs w:val="18"/>
                <w:lang w:val="id-ID"/>
              </w:rPr>
            </w:pPr>
            <w:r>
              <w:rPr>
                <w:sz w:val="18"/>
                <w:szCs w:val="18"/>
                <w:lang w:val="id-ID"/>
              </w:rPr>
              <w:t>12</w:t>
            </w:r>
          </w:p>
        </w:tc>
        <w:tc>
          <w:tcPr>
            <w:tcW w:w="567" w:type="dxa"/>
          </w:tcPr>
          <w:p w14:paraId="6A6E51D0" w14:textId="77777777" w:rsidR="007128AC" w:rsidRPr="00151680" w:rsidRDefault="00C150BC" w:rsidP="00151680">
            <w:pPr>
              <w:spacing w:line="276" w:lineRule="auto"/>
              <w:jc w:val="center"/>
              <w:rPr>
                <w:sz w:val="18"/>
                <w:szCs w:val="18"/>
                <w:lang w:val="id-ID"/>
              </w:rPr>
            </w:pPr>
            <w:r>
              <w:rPr>
                <w:sz w:val="18"/>
                <w:szCs w:val="18"/>
                <w:lang w:val="id-ID"/>
              </w:rPr>
              <w:t>44,4</w:t>
            </w:r>
          </w:p>
        </w:tc>
        <w:tc>
          <w:tcPr>
            <w:tcW w:w="426" w:type="dxa"/>
          </w:tcPr>
          <w:p w14:paraId="254583DD" w14:textId="77777777" w:rsidR="007128AC" w:rsidRPr="00151680" w:rsidRDefault="00C150BC" w:rsidP="00151680">
            <w:pPr>
              <w:spacing w:line="276" w:lineRule="auto"/>
              <w:jc w:val="center"/>
              <w:rPr>
                <w:sz w:val="18"/>
                <w:szCs w:val="18"/>
                <w:lang w:val="id-ID"/>
              </w:rPr>
            </w:pPr>
            <w:r>
              <w:rPr>
                <w:sz w:val="18"/>
                <w:szCs w:val="18"/>
                <w:lang w:val="id-ID"/>
              </w:rPr>
              <w:t>15</w:t>
            </w:r>
          </w:p>
        </w:tc>
        <w:tc>
          <w:tcPr>
            <w:tcW w:w="567" w:type="dxa"/>
          </w:tcPr>
          <w:p w14:paraId="76E06CF4" w14:textId="77777777" w:rsidR="007128AC" w:rsidRPr="00151680" w:rsidRDefault="00C150BC" w:rsidP="00151680">
            <w:pPr>
              <w:spacing w:line="276" w:lineRule="auto"/>
              <w:jc w:val="center"/>
              <w:rPr>
                <w:sz w:val="18"/>
                <w:szCs w:val="18"/>
                <w:lang w:val="id-ID"/>
              </w:rPr>
            </w:pPr>
            <w:r>
              <w:rPr>
                <w:sz w:val="18"/>
                <w:szCs w:val="18"/>
                <w:lang w:val="id-ID"/>
              </w:rPr>
              <w:t>55,6</w:t>
            </w:r>
          </w:p>
        </w:tc>
        <w:tc>
          <w:tcPr>
            <w:tcW w:w="425" w:type="dxa"/>
          </w:tcPr>
          <w:p w14:paraId="1AC0CB46" w14:textId="77777777" w:rsidR="007128AC" w:rsidRPr="00151680" w:rsidRDefault="00C150BC" w:rsidP="00151680">
            <w:pPr>
              <w:spacing w:line="276" w:lineRule="auto"/>
              <w:jc w:val="center"/>
              <w:rPr>
                <w:sz w:val="18"/>
                <w:szCs w:val="18"/>
                <w:lang w:val="id-ID"/>
              </w:rPr>
            </w:pPr>
            <w:r>
              <w:rPr>
                <w:sz w:val="18"/>
                <w:szCs w:val="18"/>
                <w:lang w:val="id-ID"/>
              </w:rPr>
              <w:t>27</w:t>
            </w:r>
          </w:p>
        </w:tc>
        <w:tc>
          <w:tcPr>
            <w:tcW w:w="567" w:type="dxa"/>
          </w:tcPr>
          <w:p w14:paraId="7142EF01" w14:textId="77777777" w:rsidR="007128AC" w:rsidRPr="00151680" w:rsidRDefault="00C150BC" w:rsidP="00151680">
            <w:pPr>
              <w:spacing w:line="276" w:lineRule="auto"/>
              <w:jc w:val="center"/>
              <w:rPr>
                <w:sz w:val="18"/>
                <w:szCs w:val="18"/>
                <w:lang w:val="id-ID"/>
              </w:rPr>
            </w:pPr>
            <w:r>
              <w:rPr>
                <w:sz w:val="18"/>
                <w:szCs w:val="18"/>
                <w:lang w:val="id-ID"/>
              </w:rPr>
              <w:t>100</w:t>
            </w:r>
          </w:p>
        </w:tc>
      </w:tr>
      <w:tr w:rsidR="00736C45" w:rsidRPr="00A71C8D" w14:paraId="754F6723" w14:textId="77777777" w:rsidTr="00C87C40">
        <w:tc>
          <w:tcPr>
            <w:tcW w:w="1593" w:type="dxa"/>
            <w:tcBorders>
              <w:bottom w:val="nil"/>
            </w:tcBorders>
          </w:tcPr>
          <w:p w14:paraId="094C3B7F" w14:textId="77777777" w:rsidR="00736C45" w:rsidRPr="00A71C8D" w:rsidRDefault="00C1431E" w:rsidP="00C150BC">
            <w:pPr>
              <w:spacing w:line="276" w:lineRule="auto"/>
              <w:ind w:right="-250"/>
              <w:rPr>
                <w:sz w:val="18"/>
                <w:szCs w:val="18"/>
                <w:lang w:val="id-ID"/>
              </w:rPr>
            </w:pPr>
            <w:r>
              <w:rPr>
                <w:sz w:val="18"/>
                <w:szCs w:val="18"/>
                <w:lang w:val="id-ID"/>
              </w:rPr>
              <w:t>1.600.000-2.000.000</w:t>
            </w:r>
          </w:p>
        </w:tc>
        <w:tc>
          <w:tcPr>
            <w:tcW w:w="425" w:type="dxa"/>
            <w:tcBorders>
              <w:bottom w:val="nil"/>
            </w:tcBorders>
          </w:tcPr>
          <w:p w14:paraId="4C932870" w14:textId="77777777" w:rsidR="00736C45" w:rsidRPr="00151680" w:rsidRDefault="003F456B" w:rsidP="00151680">
            <w:pPr>
              <w:spacing w:line="276" w:lineRule="auto"/>
              <w:jc w:val="center"/>
              <w:rPr>
                <w:sz w:val="18"/>
                <w:szCs w:val="18"/>
                <w:lang w:val="id-ID"/>
              </w:rPr>
            </w:pPr>
            <w:r>
              <w:rPr>
                <w:sz w:val="18"/>
                <w:szCs w:val="18"/>
                <w:lang w:val="id-ID"/>
              </w:rPr>
              <w:t>7</w:t>
            </w:r>
          </w:p>
        </w:tc>
        <w:tc>
          <w:tcPr>
            <w:tcW w:w="567" w:type="dxa"/>
            <w:tcBorders>
              <w:bottom w:val="nil"/>
            </w:tcBorders>
          </w:tcPr>
          <w:p w14:paraId="44833E75" w14:textId="77777777" w:rsidR="00736C45" w:rsidRPr="00151680" w:rsidRDefault="00C150BC" w:rsidP="00151680">
            <w:pPr>
              <w:spacing w:line="276" w:lineRule="auto"/>
              <w:jc w:val="center"/>
              <w:rPr>
                <w:sz w:val="18"/>
                <w:szCs w:val="18"/>
                <w:lang w:val="id-ID"/>
              </w:rPr>
            </w:pPr>
            <w:r>
              <w:rPr>
                <w:sz w:val="18"/>
                <w:szCs w:val="18"/>
                <w:lang w:val="id-ID"/>
              </w:rPr>
              <w:t>53,9</w:t>
            </w:r>
          </w:p>
        </w:tc>
        <w:tc>
          <w:tcPr>
            <w:tcW w:w="426" w:type="dxa"/>
            <w:tcBorders>
              <w:bottom w:val="nil"/>
            </w:tcBorders>
          </w:tcPr>
          <w:p w14:paraId="79FFEC50" w14:textId="77777777" w:rsidR="00736C45" w:rsidRPr="00151680" w:rsidRDefault="00C150BC" w:rsidP="00151680">
            <w:pPr>
              <w:spacing w:line="276" w:lineRule="auto"/>
              <w:jc w:val="center"/>
              <w:rPr>
                <w:sz w:val="18"/>
                <w:szCs w:val="18"/>
                <w:lang w:val="id-ID"/>
              </w:rPr>
            </w:pPr>
            <w:r>
              <w:rPr>
                <w:sz w:val="18"/>
                <w:szCs w:val="18"/>
                <w:lang w:val="id-ID"/>
              </w:rPr>
              <w:t>6</w:t>
            </w:r>
          </w:p>
        </w:tc>
        <w:tc>
          <w:tcPr>
            <w:tcW w:w="567" w:type="dxa"/>
            <w:tcBorders>
              <w:bottom w:val="nil"/>
            </w:tcBorders>
          </w:tcPr>
          <w:p w14:paraId="6A19A2C9" w14:textId="77777777" w:rsidR="00736C45" w:rsidRPr="00151680" w:rsidRDefault="00C150BC" w:rsidP="00151680">
            <w:pPr>
              <w:spacing w:line="276" w:lineRule="auto"/>
              <w:jc w:val="center"/>
              <w:rPr>
                <w:sz w:val="18"/>
                <w:szCs w:val="18"/>
                <w:lang w:val="id-ID"/>
              </w:rPr>
            </w:pPr>
            <w:r>
              <w:rPr>
                <w:sz w:val="18"/>
                <w:szCs w:val="18"/>
                <w:lang w:val="id-ID"/>
              </w:rPr>
              <w:t>46,2</w:t>
            </w:r>
          </w:p>
        </w:tc>
        <w:tc>
          <w:tcPr>
            <w:tcW w:w="425" w:type="dxa"/>
            <w:tcBorders>
              <w:bottom w:val="nil"/>
            </w:tcBorders>
          </w:tcPr>
          <w:p w14:paraId="7486DE3F" w14:textId="77777777" w:rsidR="00736C45" w:rsidRPr="00151680" w:rsidRDefault="00C150BC" w:rsidP="00151680">
            <w:pPr>
              <w:spacing w:line="276" w:lineRule="auto"/>
              <w:jc w:val="center"/>
              <w:rPr>
                <w:sz w:val="18"/>
                <w:szCs w:val="18"/>
                <w:lang w:val="id-ID"/>
              </w:rPr>
            </w:pPr>
            <w:r>
              <w:rPr>
                <w:sz w:val="18"/>
                <w:szCs w:val="18"/>
                <w:lang w:val="id-ID"/>
              </w:rPr>
              <w:t>13</w:t>
            </w:r>
          </w:p>
        </w:tc>
        <w:tc>
          <w:tcPr>
            <w:tcW w:w="567" w:type="dxa"/>
            <w:tcBorders>
              <w:bottom w:val="nil"/>
            </w:tcBorders>
          </w:tcPr>
          <w:p w14:paraId="7508FFEF" w14:textId="77777777" w:rsidR="00736C45" w:rsidRPr="00151680" w:rsidRDefault="00C150BC" w:rsidP="00151680">
            <w:pPr>
              <w:spacing w:line="276" w:lineRule="auto"/>
              <w:jc w:val="center"/>
              <w:rPr>
                <w:sz w:val="18"/>
                <w:szCs w:val="18"/>
                <w:lang w:val="id-ID"/>
              </w:rPr>
            </w:pPr>
            <w:r>
              <w:rPr>
                <w:sz w:val="18"/>
                <w:szCs w:val="18"/>
                <w:lang w:val="id-ID"/>
              </w:rPr>
              <w:t>100</w:t>
            </w:r>
          </w:p>
        </w:tc>
      </w:tr>
      <w:tr w:rsidR="00C1431E" w:rsidRPr="00A71C8D" w14:paraId="48F3F2F6" w14:textId="77777777" w:rsidTr="00C87C40">
        <w:tc>
          <w:tcPr>
            <w:tcW w:w="1593" w:type="dxa"/>
            <w:tcBorders>
              <w:top w:val="nil"/>
              <w:bottom w:val="nil"/>
            </w:tcBorders>
          </w:tcPr>
          <w:p w14:paraId="0234988A" w14:textId="77777777" w:rsidR="00C1431E" w:rsidRDefault="00C1431E" w:rsidP="00EF081A">
            <w:pPr>
              <w:spacing w:line="276" w:lineRule="auto"/>
              <w:rPr>
                <w:sz w:val="18"/>
                <w:szCs w:val="18"/>
                <w:lang w:val="id-ID"/>
              </w:rPr>
            </w:pPr>
            <w:r>
              <w:rPr>
                <w:sz w:val="18"/>
                <w:szCs w:val="18"/>
                <w:lang w:val="id-ID"/>
              </w:rPr>
              <w:t>&gt;2.000.000</w:t>
            </w:r>
          </w:p>
        </w:tc>
        <w:tc>
          <w:tcPr>
            <w:tcW w:w="425" w:type="dxa"/>
            <w:tcBorders>
              <w:top w:val="nil"/>
              <w:bottom w:val="nil"/>
            </w:tcBorders>
          </w:tcPr>
          <w:p w14:paraId="36CC8C1F" w14:textId="77777777" w:rsidR="00C1431E" w:rsidRPr="00151680" w:rsidRDefault="003F456B" w:rsidP="00151680">
            <w:pPr>
              <w:spacing w:line="276" w:lineRule="auto"/>
              <w:jc w:val="center"/>
              <w:rPr>
                <w:sz w:val="18"/>
                <w:szCs w:val="18"/>
                <w:lang w:val="id-ID"/>
              </w:rPr>
            </w:pPr>
            <w:r>
              <w:rPr>
                <w:sz w:val="18"/>
                <w:szCs w:val="18"/>
                <w:lang w:val="id-ID"/>
              </w:rPr>
              <w:t>7</w:t>
            </w:r>
          </w:p>
        </w:tc>
        <w:tc>
          <w:tcPr>
            <w:tcW w:w="567" w:type="dxa"/>
            <w:tcBorders>
              <w:top w:val="nil"/>
              <w:bottom w:val="nil"/>
            </w:tcBorders>
          </w:tcPr>
          <w:p w14:paraId="60285EA0" w14:textId="77777777" w:rsidR="00C1431E" w:rsidRPr="00151680" w:rsidRDefault="00C150BC" w:rsidP="00151680">
            <w:pPr>
              <w:spacing w:line="276" w:lineRule="auto"/>
              <w:jc w:val="center"/>
              <w:rPr>
                <w:sz w:val="18"/>
                <w:szCs w:val="18"/>
                <w:lang w:val="id-ID"/>
              </w:rPr>
            </w:pPr>
            <w:r>
              <w:rPr>
                <w:sz w:val="18"/>
                <w:szCs w:val="18"/>
                <w:lang w:val="id-ID"/>
              </w:rPr>
              <w:t>53,9</w:t>
            </w:r>
          </w:p>
        </w:tc>
        <w:tc>
          <w:tcPr>
            <w:tcW w:w="426" w:type="dxa"/>
            <w:tcBorders>
              <w:top w:val="nil"/>
              <w:bottom w:val="nil"/>
            </w:tcBorders>
          </w:tcPr>
          <w:p w14:paraId="07C2F70C" w14:textId="77777777" w:rsidR="00C1431E" w:rsidRPr="00151680" w:rsidRDefault="00C150BC" w:rsidP="00151680">
            <w:pPr>
              <w:spacing w:line="276" w:lineRule="auto"/>
              <w:jc w:val="center"/>
              <w:rPr>
                <w:sz w:val="18"/>
                <w:szCs w:val="18"/>
                <w:lang w:val="id-ID"/>
              </w:rPr>
            </w:pPr>
            <w:r>
              <w:rPr>
                <w:sz w:val="18"/>
                <w:szCs w:val="18"/>
                <w:lang w:val="id-ID"/>
              </w:rPr>
              <w:t>6</w:t>
            </w:r>
          </w:p>
        </w:tc>
        <w:tc>
          <w:tcPr>
            <w:tcW w:w="567" w:type="dxa"/>
            <w:tcBorders>
              <w:top w:val="nil"/>
              <w:bottom w:val="nil"/>
            </w:tcBorders>
          </w:tcPr>
          <w:p w14:paraId="5D8C2F72" w14:textId="77777777" w:rsidR="00C1431E" w:rsidRPr="00151680" w:rsidRDefault="00C150BC" w:rsidP="00151680">
            <w:pPr>
              <w:spacing w:line="276" w:lineRule="auto"/>
              <w:jc w:val="center"/>
              <w:rPr>
                <w:sz w:val="18"/>
                <w:szCs w:val="18"/>
                <w:lang w:val="id-ID"/>
              </w:rPr>
            </w:pPr>
            <w:r>
              <w:rPr>
                <w:sz w:val="18"/>
                <w:szCs w:val="18"/>
                <w:lang w:val="id-ID"/>
              </w:rPr>
              <w:t>46,2</w:t>
            </w:r>
          </w:p>
        </w:tc>
        <w:tc>
          <w:tcPr>
            <w:tcW w:w="425" w:type="dxa"/>
            <w:tcBorders>
              <w:top w:val="nil"/>
              <w:bottom w:val="nil"/>
            </w:tcBorders>
          </w:tcPr>
          <w:p w14:paraId="66050912" w14:textId="77777777" w:rsidR="00C1431E" w:rsidRPr="00151680" w:rsidRDefault="00C150BC" w:rsidP="00151680">
            <w:pPr>
              <w:spacing w:line="276" w:lineRule="auto"/>
              <w:jc w:val="center"/>
              <w:rPr>
                <w:sz w:val="18"/>
                <w:szCs w:val="18"/>
                <w:lang w:val="id-ID"/>
              </w:rPr>
            </w:pPr>
            <w:r>
              <w:rPr>
                <w:sz w:val="18"/>
                <w:szCs w:val="18"/>
                <w:lang w:val="id-ID"/>
              </w:rPr>
              <w:t>13</w:t>
            </w:r>
          </w:p>
        </w:tc>
        <w:tc>
          <w:tcPr>
            <w:tcW w:w="567" w:type="dxa"/>
            <w:tcBorders>
              <w:top w:val="nil"/>
              <w:bottom w:val="nil"/>
            </w:tcBorders>
          </w:tcPr>
          <w:p w14:paraId="6A39DD84" w14:textId="77777777" w:rsidR="00C1431E" w:rsidRPr="00151680" w:rsidRDefault="00483559" w:rsidP="00151680">
            <w:pPr>
              <w:spacing w:line="276" w:lineRule="auto"/>
              <w:jc w:val="center"/>
              <w:rPr>
                <w:sz w:val="18"/>
                <w:szCs w:val="18"/>
                <w:lang w:val="id-ID"/>
              </w:rPr>
            </w:pPr>
            <w:r>
              <w:rPr>
                <w:sz w:val="18"/>
                <w:szCs w:val="18"/>
                <w:lang w:val="id-ID"/>
              </w:rPr>
              <w:t>100</w:t>
            </w:r>
          </w:p>
        </w:tc>
      </w:tr>
      <w:tr w:rsidR="00C1431E" w:rsidRPr="00A71C8D" w14:paraId="20F6D7D2" w14:textId="77777777" w:rsidTr="00C87C40">
        <w:tc>
          <w:tcPr>
            <w:tcW w:w="1593" w:type="dxa"/>
            <w:tcBorders>
              <w:top w:val="nil"/>
              <w:bottom w:val="single" w:sz="4" w:space="0" w:color="auto"/>
            </w:tcBorders>
          </w:tcPr>
          <w:p w14:paraId="51BC9152" w14:textId="77777777" w:rsidR="00C1431E" w:rsidRPr="00EF081A" w:rsidRDefault="00EF081A" w:rsidP="00EF081A">
            <w:pPr>
              <w:spacing w:line="276" w:lineRule="auto"/>
              <w:rPr>
                <w:b/>
                <w:sz w:val="18"/>
                <w:szCs w:val="18"/>
                <w:lang w:val="id-ID"/>
              </w:rPr>
            </w:pPr>
            <w:r>
              <w:rPr>
                <w:b/>
                <w:sz w:val="18"/>
                <w:szCs w:val="18"/>
                <w:lang w:val="id-ID"/>
              </w:rPr>
              <w:t>Pendidikan</w:t>
            </w:r>
          </w:p>
        </w:tc>
        <w:tc>
          <w:tcPr>
            <w:tcW w:w="425" w:type="dxa"/>
            <w:tcBorders>
              <w:top w:val="nil"/>
              <w:bottom w:val="single" w:sz="4" w:space="0" w:color="auto"/>
            </w:tcBorders>
          </w:tcPr>
          <w:p w14:paraId="4A1FDB58" w14:textId="77777777" w:rsidR="00C1431E" w:rsidRPr="00151680" w:rsidRDefault="00C1431E" w:rsidP="00151680">
            <w:pPr>
              <w:spacing w:line="276" w:lineRule="auto"/>
              <w:jc w:val="center"/>
              <w:rPr>
                <w:sz w:val="18"/>
                <w:szCs w:val="18"/>
                <w:lang w:val="id-ID"/>
              </w:rPr>
            </w:pPr>
          </w:p>
        </w:tc>
        <w:tc>
          <w:tcPr>
            <w:tcW w:w="567" w:type="dxa"/>
            <w:tcBorders>
              <w:top w:val="nil"/>
              <w:bottom w:val="single" w:sz="4" w:space="0" w:color="auto"/>
            </w:tcBorders>
          </w:tcPr>
          <w:p w14:paraId="432E8FAB" w14:textId="77777777" w:rsidR="00C1431E" w:rsidRPr="00151680" w:rsidRDefault="00C1431E" w:rsidP="00151680">
            <w:pPr>
              <w:spacing w:line="276" w:lineRule="auto"/>
              <w:jc w:val="center"/>
              <w:rPr>
                <w:sz w:val="18"/>
                <w:szCs w:val="18"/>
                <w:lang w:val="id-ID"/>
              </w:rPr>
            </w:pPr>
          </w:p>
        </w:tc>
        <w:tc>
          <w:tcPr>
            <w:tcW w:w="426" w:type="dxa"/>
            <w:tcBorders>
              <w:top w:val="nil"/>
              <w:bottom w:val="single" w:sz="4" w:space="0" w:color="auto"/>
            </w:tcBorders>
          </w:tcPr>
          <w:p w14:paraId="6C4A5EA5" w14:textId="77777777" w:rsidR="00C1431E" w:rsidRPr="00151680" w:rsidRDefault="00C1431E" w:rsidP="00151680">
            <w:pPr>
              <w:spacing w:line="276" w:lineRule="auto"/>
              <w:jc w:val="center"/>
              <w:rPr>
                <w:sz w:val="18"/>
                <w:szCs w:val="18"/>
                <w:lang w:val="id-ID"/>
              </w:rPr>
            </w:pPr>
          </w:p>
        </w:tc>
        <w:tc>
          <w:tcPr>
            <w:tcW w:w="567" w:type="dxa"/>
            <w:tcBorders>
              <w:top w:val="nil"/>
              <w:bottom w:val="single" w:sz="4" w:space="0" w:color="auto"/>
            </w:tcBorders>
          </w:tcPr>
          <w:p w14:paraId="7C1DE3BD" w14:textId="77777777" w:rsidR="00C1431E" w:rsidRPr="00151680" w:rsidRDefault="00C1431E" w:rsidP="00151680">
            <w:pPr>
              <w:spacing w:line="276" w:lineRule="auto"/>
              <w:jc w:val="center"/>
              <w:rPr>
                <w:sz w:val="18"/>
                <w:szCs w:val="18"/>
                <w:lang w:val="id-ID"/>
              </w:rPr>
            </w:pPr>
          </w:p>
        </w:tc>
        <w:tc>
          <w:tcPr>
            <w:tcW w:w="425" w:type="dxa"/>
            <w:tcBorders>
              <w:top w:val="nil"/>
              <w:bottom w:val="single" w:sz="4" w:space="0" w:color="auto"/>
            </w:tcBorders>
          </w:tcPr>
          <w:p w14:paraId="21B6B6FC" w14:textId="77777777" w:rsidR="00C1431E" w:rsidRPr="00151680" w:rsidRDefault="00C1431E" w:rsidP="00151680">
            <w:pPr>
              <w:spacing w:line="276" w:lineRule="auto"/>
              <w:jc w:val="center"/>
              <w:rPr>
                <w:sz w:val="18"/>
                <w:szCs w:val="18"/>
                <w:lang w:val="id-ID"/>
              </w:rPr>
            </w:pPr>
          </w:p>
        </w:tc>
        <w:tc>
          <w:tcPr>
            <w:tcW w:w="567" w:type="dxa"/>
            <w:tcBorders>
              <w:top w:val="nil"/>
              <w:bottom w:val="single" w:sz="4" w:space="0" w:color="auto"/>
            </w:tcBorders>
          </w:tcPr>
          <w:p w14:paraId="7996959E" w14:textId="77777777" w:rsidR="00C1431E" w:rsidRPr="00151680" w:rsidRDefault="00C1431E" w:rsidP="00151680">
            <w:pPr>
              <w:spacing w:line="276" w:lineRule="auto"/>
              <w:jc w:val="center"/>
              <w:rPr>
                <w:sz w:val="18"/>
                <w:szCs w:val="18"/>
                <w:lang w:val="id-ID"/>
              </w:rPr>
            </w:pPr>
          </w:p>
        </w:tc>
      </w:tr>
      <w:tr w:rsidR="00C1431E" w:rsidRPr="00A71C8D" w14:paraId="2BE625FF" w14:textId="77777777" w:rsidTr="00C87C40">
        <w:tc>
          <w:tcPr>
            <w:tcW w:w="1593" w:type="dxa"/>
            <w:tcBorders>
              <w:top w:val="single" w:sz="4" w:space="0" w:color="auto"/>
              <w:bottom w:val="nil"/>
            </w:tcBorders>
          </w:tcPr>
          <w:p w14:paraId="38C24BDC" w14:textId="77777777" w:rsidR="00C1431E" w:rsidRDefault="00EF081A" w:rsidP="00EF081A">
            <w:pPr>
              <w:spacing w:line="276" w:lineRule="auto"/>
              <w:rPr>
                <w:sz w:val="18"/>
                <w:szCs w:val="18"/>
                <w:lang w:val="id-ID"/>
              </w:rPr>
            </w:pPr>
            <w:r>
              <w:rPr>
                <w:sz w:val="18"/>
                <w:szCs w:val="18"/>
                <w:lang w:val="id-ID"/>
              </w:rPr>
              <w:t>Tidak Sekolah</w:t>
            </w:r>
          </w:p>
        </w:tc>
        <w:tc>
          <w:tcPr>
            <w:tcW w:w="425" w:type="dxa"/>
            <w:tcBorders>
              <w:top w:val="single" w:sz="4" w:space="0" w:color="auto"/>
              <w:bottom w:val="nil"/>
            </w:tcBorders>
          </w:tcPr>
          <w:p w14:paraId="10E51616" w14:textId="77777777" w:rsidR="00C1431E" w:rsidRPr="00151680" w:rsidRDefault="003F456B" w:rsidP="00151680">
            <w:pPr>
              <w:spacing w:line="276" w:lineRule="auto"/>
              <w:jc w:val="center"/>
              <w:rPr>
                <w:sz w:val="18"/>
                <w:szCs w:val="18"/>
                <w:lang w:val="id-ID"/>
              </w:rPr>
            </w:pPr>
            <w:r>
              <w:rPr>
                <w:sz w:val="18"/>
                <w:szCs w:val="18"/>
                <w:lang w:val="id-ID"/>
              </w:rPr>
              <w:t>2</w:t>
            </w:r>
          </w:p>
        </w:tc>
        <w:tc>
          <w:tcPr>
            <w:tcW w:w="567" w:type="dxa"/>
            <w:tcBorders>
              <w:top w:val="single" w:sz="4" w:space="0" w:color="auto"/>
              <w:bottom w:val="nil"/>
            </w:tcBorders>
          </w:tcPr>
          <w:p w14:paraId="3F8CF154" w14:textId="77777777" w:rsidR="00C1431E" w:rsidRPr="00151680" w:rsidRDefault="00C150BC" w:rsidP="00151680">
            <w:pPr>
              <w:spacing w:line="276" w:lineRule="auto"/>
              <w:jc w:val="center"/>
              <w:rPr>
                <w:sz w:val="18"/>
                <w:szCs w:val="18"/>
                <w:lang w:val="id-ID"/>
              </w:rPr>
            </w:pPr>
            <w:r>
              <w:rPr>
                <w:sz w:val="18"/>
                <w:szCs w:val="18"/>
                <w:lang w:val="id-ID"/>
              </w:rPr>
              <w:t>40</w:t>
            </w:r>
          </w:p>
        </w:tc>
        <w:tc>
          <w:tcPr>
            <w:tcW w:w="426" w:type="dxa"/>
            <w:tcBorders>
              <w:top w:val="single" w:sz="4" w:space="0" w:color="auto"/>
              <w:bottom w:val="nil"/>
            </w:tcBorders>
          </w:tcPr>
          <w:p w14:paraId="1D130B38" w14:textId="77777777" w:rsidR="00C1431E" w:rsidRPr="00151680" w:rsidRDefault="00C150BC" w:rsidP="00151680">
            <w:pPr>
              <w:spacing w:line="276" w:lineRule="auto"/>
              <w:jc w:val="center"/>
              <w:rPr>
                <w:sz w:val="18"/>
                <w:szCs w:val="18"/>
                <w:lang w:val="id-ID"/>
              </w:rPr>
            </w:pPr>
            <w:r>
              <w:rPr>
                <w:sz w:val="18"/>
                <w:szCs w:val="18"/>
                <w:lang w:val="id-ID"/>
              </w:rPr>
              <w:t>3</w:t>
            </w:r>
          </w:p>
        </w:tc>
        <w:tc>
          <w:tcPr>
            <w:tcW w:w="567" w:type="dxa"/>
            <w:tcBorders>
              <w:top w:val="single" w:sz="4" w:space="0" w:color="auto"/>
              <w:bottom w:val="nil"/>
            </w:tcBorders>
          </w:tcPr>
          <w:p w14:paraId="7EA225CD" w14:textId="77777777" w:rsidR="00C1431E" w:rsidRPr="00151680" w:rsidRDefault="00C150BC" w:rsidP="00151680">
            <w:pPr>
              <w:spacing w:line="276" w:lineRule="auto"/>
              <w:jc w:val="center"/>
              <w:rPr>
                <w:sz w:val="18"/>
                <w:szCs w:val="18"/>
                <w:lang w:val="id-ID"/>
              </w:rPr>
            </w:pPr>
            <w:r>
              <w:rPr>
                <w:sz w:val="18"/>
                <w:szCs w:val="18"/>
                <w:lang w:val="id-ID"/>
              </w:rPr>
              <w:t>60</w:t>
            </w:r>
          </w:p>
        </w:tc>
        <w:tc>
          <w:tcPr>
            <w:tcW w:w="425" w:type="dxa"/>
            <w:tcBorders>
              <w:top w:val="single" w:sz="4" w:space="0" w:color="auto"/>
              <w:bottom w:val="nil"/>
            </w:tcBorders>
          </w:tcPr>
          <w:p w14:paraId="2D912E19" w14:textId="77777777" w:rsidR="00C1431E" w:rsidRPr="00151680" w:rsidRDefault="00C150BC" w:rsidP="00151680">
            <w:pPr>
              <w:spacing w:line="276" w:lineRule="auto"/>
              <w:jc w:val="center"/>
              <w:rPr>
                <w:sz w:val="18"/>
                <w:szCs w:val="18"/>
                <w:lang w:val="id-ID"/>
              </w:rPr>
            </w:pPr>
            <w:r>
              <w:rPr>
                <w:sz w:val="18"/>
                <w:szCs w:val="18"/>
                <w:lang w:val="id-ID"/>
              </w:rPr>
              <w:t>5</w:t>
            </w:r>
          </w:p>
        </w:tc>
        <w:tc>
          <w:tcPr>
            <w:tcW w:w="567" w:type="dxa"/>
            <w:tcBorders>
              <w:top w:val="single" w:sz="4" w:space="0" w:color="auto"/>
              <w:bottom w:val="nil"/>
            </w:tcBorders>
          </w:tcPr>
          <w:p w14:paraId="35A23C0A" w14:textId="77777777" w:rsidR="00C1431E" w:rsidRPr="00151680" w:rsidRDefault="00483559" w:rsidP="00151680">
            <w:pPr>
              <w:spacing w:line="276" w:lineRule="auto"/>
              <w:jc w:val="center"/>
              <w:rPr>
                <w:sz w:val="18"/>
                <w:szCs w:val="18"/>
                <w:lang w:val="id-ID"/>
              </w:rPr>
            </w:pPr>
            <w:r>
              <w:rPr>
                <w:sz w:val="18"/>
                <w:szCs w:val="18"/>
                <w:lang w:val="id-ID"/>
              </w:rPr>
              <w:t>100</w:t>
            </w:r>
          </w:p>
        </w:tc>
      </w:tr>
      <w:tr w:rsidR="00C1431E" w:rsidRPr="00A71C8D" w14:paraId="15742E68" w14:textId="77777777" w:rsidTr="00C87C40">
        <w:tc>
          <w:tcPr>
            <w:tcW w:w="1593" w:type="dxa"/>
            <w:tcBorders>
              <w:bottom w:val="nil"/>
            </w:tcBorders>
          </w:tcPr>
          <w:p w14:paraId="374C83B9" w14:textId="77777777" w:rsidR="00C1431E" w:rsidRDefault="00EF081A" w:rsidP="00EF081A">
            <w:pPr>
              <w:spacing w:line="276" w:lineRule="auto"/>
              <w:rPr>
                <w:sz w:val="18"/>
                <w:szCs w:val="18"/>
                <w:lang w:val="id-ID"/>
              </w:rPr>
            </w:pPr>
            <w:r>
              <w:rPr>
                <w:sz w:val="18"/>
                <w:szCs w:val="18"/>
                <w:lang w:val="id-ID"/>
              </w:rPr>
              <w:t>SD</w:t>
            </w:r>
          </w:p>
        </w:tc>
        <w:tc>
          <w:tcPr>
            <w:tcW w:w="425" w:type="dxa"/>
            <w:tcBorders>
              <w:bottom w:val="nil"/>
            </w:tcBorders>
          </w:tcPr>
          <w:p w14:paraId="0D66331E" w14:textId="77777777" w:rsidR="00C1431E" w:rsidRPr="00151680" w:rsidRDefault="003F456B" w:rsidP="00151680">
            <w:pPr>
              <w:spacing w:line="276" w:lineRule="auto"/>
              <w:jc w:val="center"/>
              <w:rPr>
                <w:sz w:val="18"/>
                <w:szCs w:val="18"/>
                <w:lang w:val="id-ID"/>
              </w:rPr>
            </w:pPr>
            <w:r>
              <w:rPr>
                <w:sz w:val="18"/>
                <w:szCs w:val="18"/>
                <w:lang w:val="id-ID"/>
              </w:rPr>
              <w:t>32</w:t>
            </w:r>
          </w:p>
        </w:tc>
        <w:tc>
          <w:tcPr>
            <w:tcW w:w="567" w:type="dxa"/>
            <w:tcBorders>
              <w:bottom w:val="nil"/>
            </w:tcBorders>
          </w:tcPr>
          <w:p w14:paraId="24C3B063" w14:textId="77777777" w:rsidR="00C1431E" w:rsidRPr="00151680" w:rsidRDefault="00C150BC" w:rsidP="00151680">
            <w:pPr>
              <w:spacing w:line="276" w:lineRule="auto"/>
              <w:jc w:val="center"/>
              <w:rPr>
                <w:sz w:val="18"/>
                <w:szCs w:val="18"/>
                <w:lang w:val="id-ID"/>
              </w:rPr>
            </w:pPr>
            <w:r>
              <w:rPr>
                <w:sz w:val="18"/>
                <w:szCs w:val="18"/>
                <w:lang w:val="id-ID"/>
              </w:rPr>
              <w:t>48,5</w:t>
            </w:r>
          </w:p>
        </w:tc>
        <w:tc>
          <w:tcPr>
            <w:tcW w:w="426" w:type="dxa"/>
            <w:tcBorders>
              <w:bottom w:val="nil"/>
            </w:tcBorders>
          </w:tcPr>
          <w:p w14:paraId="02527912" w14:textId="77777777" w:rsidR="00C1431E" w:rsidRPr="00151680" w:rsidRDefault="00C150BC" w:rsidP="00151680">
            <w:pPr>
              <w:spacing w:line="276" w:lineRule="auto"/>
              <w:jc w:val="center"/>
              <w:rPr>
                <w:sz w:val="18"/>
                <w:szCs w:val="18"/>
                <w:lang w:val="id-ID"/>
              </w:rPr>
            </w:pPr>
            <w:r>
              <w:rPr>
                <w:sz w:val="18"/>
                <w:szCs w:val="18"/>
                <w:lang w:val="id-ID"/>
              </w:rPr>
              <w:t>34</w:t>
            </w:r>
          </w:p>
        </w:tc>
        <w:tc>
          <w:tcPr>
            <w:tcW w:w="567" w:type="dxa"/>
            <w:tcBorders>
              <w:bottom w:val="nil"/>
            </w:tcBorders>
          </w:tcPr>
          <w:p w14:paraId="30FB565F" w14:textId="77777777" w:rsidR="00C1431E" w:rsidRPr="00151680" w:rsidRDefault="00C150BC" w:rsidP="00151680">
            <w:pPr>
              <w:spacing w:line="276" w:lineRule="auto"/>
              <w:jc w:val="center"/>
              <w:rPr>
                <w:sz w:val="18"/>
                <w:szCs w:val="18"/>
                <w:lang w:val="id-ID"/>
              </w:rPr>
            </w:pPr>
            <w:r>
              <w:rPr>
                <w:sz w:val="18"/>
                <w:szCs w:val="18"/>
                <w:lang w:val="id-ID"/>
              </w:rPr>
              <w:t>51,5</w:t>
            </w:r>
          </w:p>
        </w:tc>
        <w:tc>
          <w:tcPr>
            <w:tcW w:w="425" w:type="dxa"/>
            <w:tcBorders>
              <w:bottom w:val="nil"/>
            </w:tcBorders>
          </w:tcPr>
          <w:p w14:paraId="352D4226" w14:textId="77777777" w:rsidR="00C1431E" w:rsidRPr="00151680" w:rsidRDefault="00C150BC" w:rsidP="00151680">
            <w:pPr>
              <w:spacing w:line="276" w:lineRule="auto"/>
              <w:jc w:val="center"/>
              <w:rPr>
                <w:sz w:val="18"/>
                <w:szCs w:val="18"/>
                <w:lang w:val="id-ID"/>
              </w:rPr>
            </w:pPr>
            <w:r>
              <w:rPr>
                <w:sz w:val="18"/>
                <w:szCs w:val="18"/>
                <w:lang w:val="id-ID"/>
              </w:rPr>
              <w:t>66</w:t>
            </w:r>
          </w:p>
        </w:tc>
        <w:tc>
          <w:tcPr>
            <w:tcW w:w="567" w:type="dxa"/>
            <w:tcBorders>
              <w:bottom w:val="nil"/>
            </w:tcBorders>
          </w:tcPr>
          <w:p w14:paraId="244F68CC" w14:textId="77777777" w:rsidR="00C1431E" w:rsidRPr="00151680" w:rsidRDefault="00483559" w:rsidP="00151680">
            <w:pPr>
              <w:spacing w:line="276" w:lineRule="auto"/>
              <w:jc w:val="center"/>
              <w:rPr>
                <w:sz w:val="18"/>
                <w:szCs w:val="18"/>
                <w:lang w:val="id-ID"/>
              </w:rPr>
            </w:pPr>
            <w:r>
              <w:rPr>
                <w:sz w:val="18"/>
                <w:szCs w:val="18"/>
                <w:lang w:val="id-ID"/>
              </w:rPr>
              <w:t>100</w:t>
            </w:r>
          </w:p>
        </w:tc>
      </w:tr>
      <w:tr w:rsidR="00C1431E" w:rsidRPr="00A71C8D" w14:paraId="69950B35" w14:textId="77777777" w:rsidTr="00C87C40">
        <w:tc>
          <w:tcPr>
            <w:tcW w:w="1593" w:type="dxa"/>
            <w:tcBorders>
              <w:bottom w:val="nil"/>
            </w:tcBorders>
          </w:tcPr>
          <w:p w14:paraId="25250C85" w14:textId="77777777" w:rsidR="00C1431E" w:rsidRDefault="00EF081A" w:rsidP="00EF081A">
            <w:pPr>
              <w:spacing w:line="276" w:lineRule="auto"/>
              <w:rPr>
                <w:sz w:val="18"/>
                <w:szCs w:val="18"/>
                <w:lang w:val="id-ID"/>
              </w:rPr>
            </w:pPr>
            <w:r>
              <w:rPr>
                <w:sz w:val="18"/>
                <w:szCs w:val="18"/>
                <w:lang w:val="id-ID"/>
              </w:rPr>
              <w:t>SMP</w:t>
            </w:r>
          </w:p>
        </w:tc>
        <w:tc>
          <w:tcPr>
            <w:tcW w:w="425" w:type="dxa"/>
            <w:tcBorders>
              <w:bottom w:val="nil"/>
            </w:tcBorders>
          </w:tcPr>
          <w:p w14:paraId="195E21C3" w14:textId="77777777" w:rsidR="00C1431E" w:rsidRPr="00151680" w:rsidRDefault="003F456B" w:rsidP="00151680">
            <w:pPr>
              <w:spacing w:line="276" w:lineRule="auto"/>
              <w:jc w:val="center"/>
              <w:rPr>
                <w:sz w:val="18"/>
                <w:szCs w:val="18"/>
                <w:lang w:val="id-ID"/>
              </w:rPr>
            </w:pPr>
            <w:r>
              <w:rPr>
                <w:sz w:val="18"/>
                <w:szCs w:val="18"/>
                <w:lang w:val="id-ID"/>
              </w:rPr>
              <w:t>10</w:t>
            </w:r>
          </w:p>
        </w:tc>
        <w:tc>
          <w:tcPr>
            <w:tcW w:w="567" w:type="dxa"/>
            <w:tcBorders>
              <w:bottom w:val="nil"/>
            </w:tcBorders>
          </w:tcPr>
          <w:p w14:paraId="4B41E857" w14:textId="77777777" w:rsidR="00C1431E" w:rsidRPr="00151680" w:rsidRDefault="00C150BC" w:rsidP="00151680">
            <w:pPr>
              <w:spacing w:line="276" w:lineRule="auto"/>
              <w:jc w:val="center"/>
              <w:rPr>
                <w:sz w:val="18"/>
                <w:szCs w:val="18"/>
                <w:lang w:val="id-ID"/>
              </w:rPr>
            </w:pPr>
            <w:r>
              <w:rPr>
                <w:sz w:val="18"/>
                <w:szCs w:val="18"/>
                <w:lang w:val="id-ID"/>
              </w:rPr>
              <w:t>50</w:t>
            </w:r>
          </w:p>
        </w:tc>
        <w:tc>
          <w:tcPr>
            <w:tcW w:w="426" w:type="dxa"/>
            <w:tcBorders>
              <w:bottom w:val="nil"/>
            </w:tcBorders>
          </w:tcPr>
          <w:p w14:paraId="3A7B3BC8" w14:textId="77777777" w:rsidR="00C1431E" w:rsidRPr="00151680" w:rsidRDefault="00C150BC" w:rsidP="00151680">
            <w:pPr>
              <w:spacing w:line="276" w:lineRule="auto"/>
              <w:jc w:val="center"/>
              <w:rPr>
                <w:sz w:val="18"/>
                <w:szCs w:val="18"/>
                <w:lang w:val="id-ID"/>
              </w:rPr>
            </w:pPr>
            <w:r>
              <w:rPr>
                <w:sz w:val="18"/>
                <w:szCs w:val="18"/>
                <w:lang w:val="id-ID"/>
              </w:rPr>
              <w:t>10</w:t>
            </w:r>
          </w:p>
        </w:tc>
        <w:tc>
          <w:tcPr>
            <w:tcW w:w="567" w:type="dxa"/>
            <w:tcBorders>
              <w:bottom w:val="nil"/>
            </w:tcBorders>
          </w:tcPr>
          <w:p w14:paraId="24B129E5" w14:textId="77777777" w:rsidR="00C1431E" w:rsidRPr="00151680" w:rsidRDefault="00C150BC" w:rsidP="00151680">
            <w:pPr>
              <w:spacing w:line="276" w:lineRule="auto"/>
              <w:jc w:val="center"/>
              <w:rPr>
                <w:sz w:val="18"/>
                <w:szCs w:val="18"/>
                <w:lang w:val="id-ID"/>
              </w:rPr>
            </w:pPr>
            <w:r>
              <w:rPr>
                <w:sz w:val="18"/>
                <w:szCs w:val="18"/>
                <w:lang w:val="id-ID"/>
              </w:rPr>
              <w:t>50</w:t>
            </w:r>
          </w:p>
        </w:tc>
        <w:tc>
          <w:tcPr>
            <w:tcW w:w="425" w:type="dxa"/>
            <w:tcBorders>
              <w:bottom w:val="nil"/>
            </w:tcBorders>
          </w:tcPr>
          <w:p w14:paraId="3BA0FF8C" w14:textId="77777777" w:rsidR="00C1431E" w:rsidRPr="00151680" w:rsidRDefault="00C150BC" w:rsidP="00151680">
            <w:pPr>
              <w:spacing w:line="276" w:lineRule="auto"/>
              <w:jc w:val="center"/>
              <w:rPr>
                <w:sz w:val="18"/>
                <w:szCs w:val="18"/>
                <w:lang w:val="id-ID"/>
              </w:rPr>
            </w:pPr>
            <w:r>
              <w:rPr>
                <w:sz w:val="18"/>
                <w:szCs w:val="18"/>
                <w:lang w:val="id-ID"/>
              </w:rPr>
              <w:t>20</w:t>
            </w:r>
          </w:p>
        </w:tc>
        <w:tc>
          <w:tcPr>
            <w:tcW w:w="567" w:type="dxa"/>
            <w:tcBorders>
              <w:bottom w:val="nil"/>
            </w:tcBorders>
          </w:tcPr>
          <w:p w14:paraId="2A787108" w14:textId="77777777" w:rsidR="00C1431E" w:rsidRPr="00151680" w:rsidRDefault="00483559" w:rsidP="00151680">
            <w:pPr>
              <w:spacing w:line="276" w:lineRule="auto"/>
              <w:jc w:val="center"/>
              <w:rPr>
                <w:sz w:val="18"/>
                <w:szCs w:val="18"/>
                <w:lang w:val="id-ID"/>
              </w:rPr>
            </w:pPr>
            <w:r>
              <w:rPr>
                <w:sz w:val="18"/>
                <w:szCs w:val="18"/>
                <w:lang w:val="id-ID"/>
              </w:rPr>
              <w:t>100</w:t>
            </w:r>
          </w:p>
        </w:tc>
      </w:tr>
      <w:tr w:rsidR="00736C45" w:rsidRPr="00A71C8D" w14:paraId="4089F8EB" w14:textId="77777777" w:rsidTr="00C87C40">
        <w:tc>
          <w:tcPr>
            <w:tcW w:w="1593" w:type="dxa"/>
            <w:tcBorders>
              <w:top w:val="nil"/>
              <w:bottom w:val="single" w:sz="4" w:space="0" w:color="auto"/>
            </w:tcBorders>
          </w:tcPr>
          <w:p w14:paraId="15DBDF27" w14:textId="77777777" w:rsidR="00736C45" w:rsidRPr="003F456B" w:rsidRDefault="00EF081A" w:rsidP="00EF081A">
            <w:pPr>
              <w:spacing w:line="276" w:lineRule="auto"/>
              <w:rPr>
                <w:sz w:val="18"/>
                <w:szCs w:val="18"/>
                <w:lang w:val="id-ID"/>
              </w:rPr>
            </w:pPr>
            <w:r w:rsidRPr="003F456B">
              <w:rPr>
                <w:sz w:val="18"/>
                <w:szCs w:val="18"/>
                <w:lang w:val="id-ID"/>
              </w:rPr>
              <w:t>SMA</w:t>
            </w:r>
          </w:p>
        </w:tc>
        <w:tc>
          <w:tcPr>
            <w:tcW w:w="425" w:type="dxa"/>
            <w:tcBorders>
              <w:top w:val="nil"/>
              <w:bottom w:val="single" w:sz="4" w:space="0" w:color="auto"/>
            </w:tcBorders>
          </w:tcPr>
          <w:p w14:paraId="2F0C880D" w14:textId="77777777" w:rsidR="00736C45" w:rsidRPr="003F456B" w:rsidRDefault="003F456B" w:rsidP="00151680">
            <w:pPr>
              <w:spacing w:line="276" w:lineRule="auto"/>
              <w:jc w:val="center"/>
              <w:rPr>
                <w:sz w:val="18"/>
                <w:szCs w:val="18"/>
                <w:lang w:val="id-ID"/>
              </w:rPr>
            </w:pPr>
            <w:r w:rsidRPr="003F456B">
              <w:rPr>
                <w:sz w:val="18"/>
                <w:szCs w:val="18"/>
                <w:lang w:val="id-ID"/>
              </w:rPr>
              <w:t>5</w:t>
            </w:r>
          </w:p>
        </w:tc>
        <w:tc>
          <w:tcPr>
            <w:tcW w:w="567" w:type="dxa"/>
            <w:tcBorders>
              <w:top w:val="nil"/>
              <w:bottom w:val="single" w:sz="4" w:space="0" w:color="auto"/>
            </w:tcBorders>
          </w:tcPr>
          <w:p w14:paraId="0ECC2CFF" w14:textId="77777777" w:rsidR="00736C45" w:rsidRPr="003F456B" w:rsidRDefault="00C150BC" w:rsidP="00151680">
            <w:pPr>
              <w:spacing w:line="276" w:lineRule="auto"/>
              <w:jc w:val="center"/>
              <w:rPr>
                <w:sz w:val="18"/>
                <w:szCs w:val="18"/>
                <w:lang w:val="id-ID"/>
              </w:rPr>
            </w:pPr>
            <w:r>
              <w:rPr>
                <w:sz w:val="18"/>
                <w:szCs w:val="18"/>
                <w:lang w:val="id-ID"/>
              </w:rPr>
              <w:t>55,6</w:t>
            </w:r>
          </w:p>
        </w:tc>
        <w:tc>
          <w:tcPr>
            <w:tcW w:w="426" w:type="dxa"/>
            <w:tcBorders>
              <w:top w:val="nil"/>
              <w:bottom w:val="single" w:sz="4" w:space="0" w:color="auto"/>
            </w:tcBorders>
          </w:tcPr>
          <w:p w14:paraId="49E6F70C" w14:textId="77777777" w:rsidR="00736C45" w:rsidRPr="003F456B" w:rsidRDefault="00C150BC" w:rsidP="00151680">
            <w:pPr>
              <w:spacing w:line="276" w:lineRule="auto"/>
              <w:jc w:val="center"/>
              <w:rPr>
                <w:sz w:val="18"/>
                <w:szCs w:val="18"/>
                <w:lang w:val="id-ID"/>
              </w:rPr>
            </w:pPr>
            <w:r>
              <w:rPr>
                <w:sz w:val="18"/>
                <w:szCs w:val="18"/>
                <w:lang w:val="id-ID"/>
              </w:rPr>
              <w:t>4</w:t>
            </w:r>
          </w:p>
        </w:tc>
        <w:tc>
          <w:tcPr>
            <w:tcW w:w="567" w:type="dxa"/>
            <w:tcBorders>
              <w:top w:val="nil"/>
              <w:bottom w:val="single" w:sz="4" w:space="0" w:color="auto"/>
            </w:tcBorders>
          </w:tcPr>
          <w:p w14:paraId="3CA05AFB" w14:textId="77777777" w:rsidR="00736C45" w:rsidRPr="003F456B" w:rsidRDefault="00C150BC" w:rsidP="00151680">
            <w:pPr>
              <w:spacing w:line="276" w:lineRule="auto"/>
              <w:jc w:val="center"/>
              <w:rPr>
                <w:sz w:val="18"/>
                <w:szCs w:val="18"/>
                <w:lang w:val="id-ID"/>
              </w:rPr>
            </w:pPr>
            <w:r>
              <w:rPr>
                <w:sz w:val="18"/>
                <w:szCs w:val="18"/>
                <w:lang w:val="id-ID"/>
              </w:rPr>
              <w:t>44,4</w:t>
            </w:r>
          </w:p>
        </w:tc>
        <w:tc>
          <w:tcPr>
            <w:tcW w:w="425" w:type="dxa"/>
            <w:tcBorders>
              <w:top w:val="nil"/>
              <w:bottom w:val="single" w:sz="4" w:space="0" w:color="auto"/>
            </w:tcBorders>
          </w:tcPr>
          <w:p w14:paraId="6ECF1DEE" w14:textId="77777777" w:rsidR="00736C45" w:rsidRPr="003F456B" w:rsidRDefault="00C150BC" w:rsidP="00151680">
            <w:pPr>
              <w:spacing w:line="276" w:lineRule="auto"/>
              <w:jc w:val="center"/>
              <w:rPr>
                <w:sz w:val="18"/>
                <w:szCs w:val="18"/>
                <w:lang w:val="id-ID"/>
              </w:rPr>
            </w:pPr>
            <w:r>
              <w:rPr>
                <w:sz w:val="18"/>
                <w:szCs w:val="18"/>
                <w:lang w:val="id-ID"/>
              </w:rPr>
              <w:t>9</w:t>
            </w:r>
          </w:p>
        </w:tc>
        <w:tc>
          <w:tcPr>
            <w:tcW w:w="567" w:type="dxa"/>
            <w:tcBorders>
              <w:top w:val="nil"/>
              <w:bottom w:val="single" w:sz="4" w:space="0" w:color="auto"/>
            </w:tcBorders>
          </w:tcPr>
          <w:p w14:paraId="1ABC2FFF" w14:textId="77777777" w:rsidR="00736C45" w:rsidRPr="003F456B" w:rsidRDefault="00483559" w:rsidP="00151680">
            <w:pPr>
              <w:spacing w:line="276" w:lineRule="auto"/>
              <w:jc w:val="center"/>
              <w:rPr>
                <w:sz w:val="18"/>
                <w:szCs w:val="18"/>
                <w:lang w:val="id-ID"/>
              </w:rPr>
            </w:pPr>
            <w:r>
              <w:rPr>
                <w:sz w:val="18"/>
                <w:szCs w:val="18"/>
                <w:lang w:val="id-ID"/>
              </w:rPr>
              <w:t>100</w:t>
            </w:r>
          </w:p>
        </w:tc>
      </w:tr>
    </w:tbl>
    <w:p w14:paraId="081F1A74" w14:textId="77777777" w:rsidR="00F278B2" w:rsidRDefault="003D4778" w:rsidP="00A52AAA">
      <w:pPr>
        <w:spacing w:line="276" w:lineRule="auto"/>
        <w:ind w:firstLine="540"/>
        <w:jc w:val="both"/>
        <w:rPr>
          <w:sz w:val="22"/>
          <w:szCs w:val="22"/>
        </w:rPr>
      </w:pPr>
      <w:r>
        <w:rPr>
          <w:sz w:val="22"/>
          <w:szCs w:val="22"/>
        </w:rPr>
        <w:lastRenderedPageBreak/>
        <w:t>Mayoritas</w:t>
      </w:r>
      <w:r w:rsidR="003B747B" w:rsidRPr="003B747B">
        <w:rPr>
          <w:sz w:val="22"/>
          <w:szCs w:val="22"/>
        </w:rPr>
        <w:t xml:space="preserve"> responden berada pada kategori elderly </w:t>
      </w:r>
      <w:r w:rsidR="00B018CE">
        <w:rPr>
          <w:sz w:val="22"/>
          <w:szCs w:val="22"/>
          <w:lang w:val="id-ID"/>
        </w:rPr>
        <w:t>di</w:t>
      </w:r>
      <w:r w:rsidR="003B747B" w:rsidRPr="003B747B">
        <w:rPr>
          <w:sz w:val="22"/>
          <w:szCs w:val="22"/>
        </w:rPr>
        <w:t xml:space="preserve"> rentang usia 60-74 tahun </w:t>
      </w:r>
      <w:r w:rsidR="00103168">
        <w:rPr>
          <w:sz w:val="22"/>
          <w:szCs w:val="22"/>
          <w:lang w:val="id-ID"/>
        </w:rPr>
        <w:t>meliputi</w:t>
      </w:r>
      <w:r w:rsidR="003B747B" w:rsidRPr="003B747B">
        <w:rPr>
          <w:sz w:val="22"/>
          <w:szCs w:val="22"/>
        </w:rPr>
        <w:t xml:space="preserve"> responden laki-laki (85,71%) </w:t>
      </w:r>
      <w:r w:rsidR="00264213">
        <w:rPr>
          <w:sz w:val="22"/>
          <w:szCs w:val="22"/>
          <w:lang w:val="id-ID"/>
        </w:rPr>
        <w:t>dan</w:t>
      </w:r>
      <w:r w:rsidR="003B747B" w:rsidRPr="003B747B">
        <w:rPr>
          <w:sz w:val="22"/>
          <w:szCs w:val="22"/>
        </w:rPr>
        <w:t xml:space="preserve"> perempuan (14,29%). Responden laki-laki </w:t>
      </w:r>
      <w:r w:rsidR="00264213">
        <w:rPr>
          <w:sz w:val="22"/>
          <w:szCs w:val="22"/>
          <w:lang w:val="id-ID"/>
        </w:rPr>
        <w:t xml:space="preserve">yang </w:t>
      </w:r>
      <w:r w:rsidR="003B747B" w:rsidRPr="003B747B">
        <w:rPr>
          <w:sz w:val="22"/>
          <w:szCs w:val="22"/>
        </w:rPr>
        <w:t xml:space="preserve">berada dalam pernikahan </w:t>
      </w:r>
      <w:r w:rsidR="00264213">
        <w:rPr>
          <w:sz w:val="22"/>
          <w:szCs w:val="22"/>
          <w:lang w:val="id-ID"/>
        </w:rPr>
        <w:t>dan</w:t>
      </w:r>
      <w:r w:rsidR="003B747B" w:rsidRPr="003B747B">
        <w:rPr>
          <w:sz w:val="22"/>
          <w:szCs w:val="22"/>
        </w:rPr>
        <w:t xml:space="preserve"> didampingi istri (56,10%)</w:t>
      </w:r>
      <w:r w:rsidR="00264213">
        <w:rPr>
          <w:sz w:val="22"/>
          <w:szCs w:val="22"/>
          <w:lang w:val="id-ID"/>
        </w:rPr>
        <w:t xml:space="preserve"> dan</w:t>
      </w:r>
      <w:r w:rsidR="003B747B" w:rsidRPr="003B747B">
        <w:rPr>
          <w:sz w:val="22"/>
          <w:szCs w:val="22"/>
        </w:rPr>
        <w:t xml:space="preserve"> perempuan</w:t>
      </w:r>
      <w:r w:rsidR="00264213">
        <w:rPr>
          <w:sz w:val="22"/>
          <w:szCs w:val="22"/>
          <w:lang w:val="id-ID"/>
        </w:rPr>
        <w:t xml:space="preserve"> yang</w:t>
      </w:r>
      <w:r w:rsidR="003B747B" w:rsidRPr="003B747B">
        <w:rPr>
          <w:sz w:val="22"/>
          <w:szCs w:val="22"/>
        </w:rPr>
        <w:t xml:space="preserve"> </w:t>
      </w:r>
      <w:r w:rsidR="00264213">
        <w:rPr>
          <w:sz w:val="22"/>
          <w:szCs w:val="22"/>
          <w:lang w:val="id-ID"/>
        </w:rPr>
        <w:t>m</w:t>
      </w:r>
      <w:r>
        <w:rPr>
          <w:sz w:val="22"/>
          <w:szCs w:val="22"/>
        </w:rPr>
        <w:t>ayoritas</w:t>
      </w:r>
      <w:r w:rsidR="003B747B" w:rsidRPr="003B747B">
        <w:rPr>
          <w:sz w:val="22"/>
          <w:szCs w:val="22"/>
        </w:rPr>
        <w:t xml:space="preserve"> </w:t>
      </w:r>
      <w:r w:rsidR="00264213">
        <w:rPr>
          <w:sz w:val="22"/>
          <w:szCs w:val="22"/>
          <w:lang w:val="id-ID"/>
        </w:rPr>
        <w:t>adalah</w:t>
      </w:r>
      <w:r w:rsidR="003B747B" w:rsidRPr="003B747B">
        <w:rPr>
          <w:sz w:val="22"/>
          <w:szCs w:val="22"/>
        </w:rPr>
        <w:t xml:space="preserve"> janda (83,33%).</w:t>
      </w:r>
    </w:p>
    <w:p w14:paraId="2C4687C5" w14:textId="77777777" w:rsidR="00CD54FC" w:rsidRPr="000C77E4" w:rsidRDefault="003B747B" w:rsidP="0097736B">
      <w:pPr>
        <w:spacing w:line="276" w:lineRule="auto"/>
        <w:ind w:firstLine="540"/>
        <w:jc w:val="both"/>
        <w:rPr>
          <w:sz w:val="22"/>
          <w:szCs w:val="22"/>
          <w:lang w:val="id-ID"/>
        </w:rPr>
      </w:pPr>
      <w:r w:rsidRPr="003B747B">
        <w:rPr>
          <w:sz w:val="22"/>
          <w:szCs w:val="22"/>
        </w:rPr>
        <w:t xml:space="preserve">Penghasilan responden </w:t>
      </w:r>
      <w:r w:rsidR="004E2EF1">
        <w:rPr>
          <w:sz w:val="22"/>
          <w:szCs w:val="22"/>
          <w:lang w:val="id-ID"/>
        </w:rPr>
        <w:t>mayoritas di</w:t>
      </w:r>
      <w:r w:rsidRPr="003B747B">
        <w:rPr>
          <w:sz w:val="22"/>
          <w:szCs w:val="22"/>
        </w:rPr>
        <w:t xml:space="preserve">kisaran kurang dari Rp.1.000.000,- </w:t>
      </w:r>
      <w:r w:rsidR="004E2EF1">
        <w:rPr>
          <w:sz w:val="22"/>
          <w:szCs w:val="22"/>
          <w:lang w:val="id-ID"/>
        </w:rPr>
        <w:t xml:space="preserve">dengan rincian </w:t>
      </w:r>
      <w:r w:rsidRPr="003B747B">
        <w:rPr>
          <w:sz w:val="22"/>
          <w:szCs w:val="22"/>
        </w:rPr>
        <w:t xml:space="preserve">responden laki-laki (67,65%) </w:t>
      </w:r>
      <w:r w:rsidR="004E2EF1">
        <w:rPr>
          <w:sz w:val="22"/>
          <w:szCs w:val="22"/>
          <w:lang w:val="id-ID"/>
        </w:rPr>
        <w:t>serta</w:t>
      </w:r>
      <w:r w:rsidRPr="003B747B">
        <w:rPr>
          <w:sz w:val="22"/>
          <w:szCs w:val="22"/>
        </w:rPr>
        <w:t xml:space="preserve"> perempuan (32,35%). </w:t>
      </w:r>
      <w:r w:rsidR="003D4778">
        <w:rPr>
          <w:sz w:val="22"/>
          <w:szCs w:val="22"/>
        </w:rPr>
        <w:t>Mayoritas</w:t>
      </w:r>
      <w:r w:rsidRPr="003B747B">
        <w:rPr>
          <w:sz w:val="22"/>
          <w:szCs w:val="22"/>
        </w:rPr>
        <w:t xml:space="preserve"> responden laki-laki bersekolah sampai tingkat SD</w:t>
      </w:r>
      <w:r w:rsidR="00C461E7">
        <w:rPr>
          <w:sz w:val="22"/>
          <w:szCs w:val="22"/>
        </w:rPr>
        <w:t xml:space="preserve"> (43%), dan </w:t>
      </w:r>
      <w:r w:rsidRPr="003B747B">
        <w:rPr>
          <w:sz w:val="22"/>
          <w:szCs w:val="22"/>
        </w:rPr>
        <w:t xml:space="preserve">60% responden perempuan tidak </w:t>
      </w:r>
      <w:r w:rsidR="00C461E7">
        <w:rPr>
          <w:sz w:val="22"/>
          <w:szCs w:val="22"/>
          <w:lang w:val="id-ID"/>
        </w:rPr>
        <w:t>sekolah</w:t>
      </w:r>
      <w:r w:rsidRPr="003B747B">
        <w:rPr>
          <w:sz w:val="22"/>
          <w:szCs w:val="22"/>
        </w:rPr>
        <w:t>.</w:t>
      </w:r>
      <w:r w:rsidR="00C461E7">
        <w:rPr>
          <w:sz w:val="22"/>
          <w:szCs w:val="22"/>
          <w:lang w:val="id-ID"/>
        </w:rPr>
        <w:t xml:space="preserve"> Adapun s</w:t>
      </w:r>
      <w:r w:rsidRPr="003B747B">
        <w:rPr>
          <w:sz w:val="22"/>
          <w:szCs w:val="22"/>
        </w:rPr>
        <w:t xml:space="preserve">eluruh responden laki-laki </w:t>
      </w:r>
      <w:r w:rsidR="00C461E7">
        <w:rPr>
          <w:sz w:val="22"/>
          <w:szCs w:val="22"/>
          <w:lang w:val="id-ID"/>
        </w:rPr>
        <w:t>(</w:t>
      </w:r>
      <w:r w:rsidR="00C461E7" w:rsidRPr="003B747B">
        <w:rPr>
          <w:sz w:val="22"/>
          <w:szCs w:val="22"/>
        </w:rPr>
        <w:t>51,04%</w:t>
      </w:r>
      <w:r w:rsidR="00C461E7">
        <w:rPr>
          <w:sz w:val="22"/>
          <w:szCs w:val="22"/>
          <w:lang w:val="id-ID"/>
        </w:rPr>
        <w:t>) mempunyai</w:t>
      </w:r>
      <w:r w:rsidRPr="003B747B">
        <w:rPr>
          <w:sz w:val="22"/>
          <w:szCs w:val="22"/>
        </w:rPr>
        <w:t xml:space="preserve"> status gizi normal.</w:t>
      </w:r>
      <w:r w:rsidR="000C77E4">
        <w:rPr>
          <w:sz w:val="22"/>
          <w:szCs w:val="22"/>
          <w:lang w:val="id-ID"/>
        </w:rPr>
        <w:t xml:space="preserve"> </w:t>
      </w:r>
      <w:r w:rsidR="000C77E4">
        <w:rPr>
          <w:sz w:val="22"/>
          <w:szCs w:val="22"/>
        </w:rPr>
        <w:t>Mayoritas</w:t>
      </w:r>
      <w:r w:rsidR="000C77E4" w:rsidRPr="006A5517">
        <w:rPr>
          <w:sz w:val="22"/>
          <w:szCs w:val="22"/>
        </w:rPr>
        <w:t xml:space="preserve"> responden perempuan (48,96%) </w:t>
      </w:r>
      <w:r w:rsidR="000C77E4">
        <w:rPr>
          <w:sz w:val="22"/>
          <w:szCs w:val="22"/>
          <w:lang w:val="id-ID"/>
        </w:rPr>
        <w:t>mempunyai</w:t>
      </w:r>
      <w:r w:rsidR="000C77E4" w:rsidRPr="006A5517">
        <w:rPr>
          <w:sz w:val="22"/>
          <w:szCs w:val="22"/>
        </w:rPr>
        <w:t xml:space="preserve"> status gizi normal meskipun </w:t>
      </w:r>
      <w:r w:rsidR="000C77E4">
        <w:rPr>
          <w:sz w:val="22"/>
          <w:szCs w:val="22"/>
          <w:lang w:val="id-ID"/>
        </w:rPr>
        <w:t>ada beberapa memiliki</w:t>
      </w:r>
      <w:r w:rsidR="000C77E4" w:rsidRPr="006A5517">
        <w:rPr>
          <w:sz w:val="22"/>
          <w:szCs w:val="22"/>
        </w:rPr>
        <w:t xml:space="preserve"> status gizi kurus </w:t>
      </w:r>
      <w:r w:rsidR="001A0364">
        <w:rPr>
          <w:sz w:val="22"/>
          <w:szCs w:val="22"/>
          <w:lang w:val="id-ID"/>
        </w:rPr>
        <w:t>serta</w:t>
      </w:r>
      <w:r w:rsidR="000C77E4" w:rsidRPr="006A5517">
        <w:rPr>
          <w:sz w:val="22"/>
          <w:szCs w:val="22"/>
        </w:rPr>
        <w:t xml:space="preserve"> obesitas.</w:t>
      </w:r>
    </w:p>
    <w:p w14:paraId="28D349D0" w14:textId="77777777" w:rsidR="0097736B" w:rsidRDefault="0097736B" w:rsidP="0097736B">
      <w:pPr>
        <w:ind w:right="288"/>
        <w:jc w:val="both"/>
        <w:rPr>
          <w:sz w:val="20"/>
        </w:rPr>
      </w:pPr>
      <w:r w:rsidRPr="0097736B">
        <w:rPr>
          <w:b/>
          <w:sz w:val="20"/>
        </w:rPr>
        <w:t xml:space="preserve">Tabel </w:t>
      </w:r>
      <w:r w:rsidR="00A40EEA">
        <w:rPr>
          <w:b/>
          <w:sz w:val="20"/>
        </w:rPr>
        <w:t>2</w:t>
      </w:r>
      <w:r w:rsidRPr="0097736B">
        <w:rPr>
          <w:sz w:val="20"/>
        </w:rPr>
        <w:t xml:space="preserve"> </w:t>
      </w:r>
      <w:r w:rsidR="003B747B" w:rsidRPr="003B747B">
        <w:rPr>
          <w:sz w:val="20"/>
        </w:rPr>
        <w:t>Status Gizi Responden berdasarkan Jenis Kelamin</w:t>
      </w:r>
      <w:r w:rsidRPr="0097736B">
        <w:rPr>
          <w:sz w:val="20"/>
        </w:rPr>
        <w:t xml:space="preserve"> </w:t>
      </w:r>
    </w:p>
    <w:tbl>
      <w:tblPr>
        <w:tblW w:w="4428" w:type="dxa"/>
        <w:tblInd w:w="108" w:type="dxa"/>
        <w:tblBorders>
          <w:top w:val="single" w:sz="4" w:space="0" w:color="auto"/>
          <w:bottom w:val="single" w:sz="4" w:space="0" w:color="auto"/>
        </w:tblBorders>
        <w:tblLayout w:type="fixed"/>
        <w:tblLook w:val="04A0" w:firstRow="1" w:lastRow="0" w:firstColumn="1" w:lastColumn="0" w:noHBand="0" w:noVBand="1"/>
      </w:tblPr>
      <w:tblGrid>
        <w:gridCol w:w="885"/>
        <w:gridCol w:w="543"/>
        <w:gridCol w:w="724"/>
        <w:gridCol w:w="544"/>
        <w:gridCol w:w="724"/>
        <w:gridCol w:w="441"/>
        <w:gridCol w:w="567"/>
      </w:tblGrid>
      <w:tr w:rsidR="00E076F8" w:rsidRPr="00A71C8D" w14:paraId="02701019" w14:textId="77777777" w:rsidTr="002C2B99">
        <w:tc>
          <w:tcPr>
            <w:tcW w:w="885" w:type="dxa"/>
            <w:vMerge w:val="restart"/>
            <w:tcBorders>
              <w:top w:val="single" w:sz="4" w:space="0" w:color="auto"/>
              <w:right w:val="nil"/>
            </w:tcBorders>
            <w:vAlign w:val="center"/>
          </w:tcPr>
          <w:p w14:paraId="4CC381B6" w14:textId="77777777" w:rsidR="00E076F8" w:rsidRPr="00A71C8D" w:rsidRDefault="00E076F8" w:rsidP="00C652A1">
            <w:pPr>
              <w:spacing w:line="276" w:lineRule="auto"/>
              <w:jc w:val="center"/>
              <w:rPr>
                <w:b/>
                <w:sz w:val="18"/>
                <w:szCs w:val="18"/>
                <w:lang w:val="id-ID"/>
              </w:rPr>
            </w:pPr>
            <w:r>
              <w:rPr>
                <w:b/>
                <w:sz w:val="18"/>
                <w:szCs w:val="18"/>
                <w:lang w:val="id-ID"/>
              </w:rPr>
              <w:t>Status Gizi</w:t>
            </w:r>
          </w:p>
        </w:tc>
        <w:tc>
          <w:tcPr>
            <w:tcW w:w="2535" w:type="dxa"/>
            <w:gridSpan w:val="4"/>
            <w:tcBorders>
              <w:top w:val="single" w:sz="4" w:space="0" w:color="auto"/>
              <w:left w:val="nil"/>
              <w:bottom w:val="single" w:sz="4" w:space="0" w:color="auto"/>
              <w:right w:val="nil"/>
            </w:tcBorders>
          </w:tcPr>
          <w:p w14:paraId="0353F218" w14:textId="77777777" w:rsidR="00E076F8" w:rsidRPr="00A71C8D" w:rsidRDefault="00E076F8" w:rsidP="00C652A1">
            <w:pPr>
              <w:spacing w:line="276" w:lineRule="auto"/>
              <w:jc w:val="center"/>
              <w:rPr>
                <w:b/>
                <w:sz w:val="18"/>
                <w:szCs w:val="18"/>
                <w:lang w:val="id-ID"/>
              </w:rPr>
            </w:pPr>
            <w:r>
              <w:rPr>
                <w:b/>
                <w:sz w:val="18"/>
                <w:szCs w:val="18"/>
                <w:lang w:val="id-ID"/>
              </w:rPr>
              <w:t>Jenis Kelamin</w:t>
            </w:r>
          </w:p>
        </w:tc>
        <w:tc>
          <w:tcPr>
            <w:tcW w:w="1008" w:type="dxa"/>
            <w:gridSpan w:val="2"/>
            <w:vMerge w:val="restart"/>
            <w:tcBorders>
              <w:top w:val="single" w:sz="4" w:space="0" w:color="auto"/>
              <w:left w:val="nil"/>
              <w:right w:val="nil"/>
            </w:tcBorders>
            <w:vAlign w:val="center"/>
          </w:tcPr>
          <w:p w14:paraId="467B476E" w14:textId="77777777" w:rsidR="00E076F8" w:rsidRDefault="00E076F8" w:rsidP="00E076F8">
            <w:pPr>
              <w:spacing w:line="276" w:lineRule="auto"/>
              <w:jc w:val="center"/>
              <w:rPr>
                <w:b/>
                <w:sz w:val="18"/>
                <w:szCs w:val="18"/>
                <w:lang w:val="id-ID"/>
              </w:rPr>
            </w:pPr>
            <w:r>
              <w:rPr>
                <w:b/>
                <w:sz w:val="18"/>
                <w:szCs w:val="18"/>
                <w:lang w:val="id-ID"/>
              </w:rPr>
              <w:t>Total</w:t>
            </w:r>
          </w:p>
        </w:tc>
      </w:tr>
      <w:tr w:rsidR="00E076F8" w14:paraId="6FD8B950" w14:textId="77777777" w:rsidTr="002C2B99">
        <w:tc>
          <w:tcPr>
            <w:tcW w:w="885" w:type="dxa"/>
            <w:vMerge/>
            <w:tcBorders>
              <w:bottom w:val="single" w:sz="4" w:space="0" w:color="auto"/>
              <w:right w:val="nil"/>
            </w:tcBorders>
          </w:tcPr>
          <w:p w14:paraId="20263DFD" w14:textId="77777777" w:rsidR="00E076F8" w:rsidRDefault="00E076F8" w:rsidP="00C652A1">
            <w:pPr>
              <w:spacing w:line="276" w:lineRule="auto"/>
              <w:jc w:val="center"/>
              <w:rPr>
                <w:b/>
                <w:sz w:val="18"/>
                <w:szCs w:val="18"/>
                <w:lang w:val="id-ID"/>
              </w:rPr>
            </w:pPr>
          </w:p>
        </w:tc>
        <w:tc>
          <w:tcPr>
            <w:tcW w:w="1267" w:type="dxa"/>
            <w:gridSpan w:val="2"/>
            <w:tcBorders>
              <w:top w:val="single" w:sz="4" w:space="0" w:color="auto"/>
              <w:left w:val="nil"/>
              <w:bottom w:val="single" w:sz="4" w:space="0" w:color="auto"/>
              <w:right w:val="nil"/>
            </w:tcBorders>
          </w:tcPr>
          <w:p w14:paraId="7624E182" w14:textId="77777777" w:rsidR="00E076F8" w:rsidRDefault="00E076F8" w:rsidP="00C652A1">
            <w:pPr>
              <w:spacing w:line="276" w:lineRule="auto"/>
              <w:jc w:val="center"/>
              <w:rPr>
                <w:b/>
                <w:sz w:val="18"/>
                <w:szCs w:val="18"/>
                <w:lang w:val="id-ID"/>
              </w:rPr>
            </w:pPr>
            <w:r>
              <w:rPr>
                <w:b/>
                <w:sz w:val="18"/>
                <w:szCs w:val="18"/>
                <w:lang w:val="id-ID"/>
              </w:rPr>
              <w:t>L</w:t>
            </w:r>
          </w:p>
        </w:tc>
        <w:tc>
          <w:tcPr>
            <w:tcW w:w="1268" w:type="dxa"/>
            <w:gridSpan w:val="2"/>
            <w:tcBorders>
              <w:top w:val="single" w:sz="4" w:space="0" w:color="auto"/>
              <w:left w:val="nil"/>
              <w:bottom w:val="single" w:sz="4" w:space="0" w:color="auto"/>
              <w:right w:val="nil"/>
            </w:tcBorders>
          </w:tcPr>
          <w:p w14:paraId="7FEC3DD2" w14:textId="77777777" w:rsidR="00E076F8" w:rsidRDefault="00E076F8" w:rsidP="00C652A1">
            <w:pPr>
              <w:spacing w:line="276" w:lineRule="auto"/>
              <w:jc w:val="center"/>
              <w:rPr>
                <w:b/>
                <w:sz w:val="18"/>
                <w:szCs w:val="18"/>
                <w:lang w:val="id-ID"/>
              </w:rPr>
            </w:pPr>
            <w:r>
              <w:rPr>
                <w:b/>
                <w:sz w:val="18"/>
                <w:szCs w:val="18"/>
                <w:lang w:val="id-ID"/>
              </w:rPr>
              <w:t>P</w:t>
            </w:r>
          </w:p>
        </w:tc>
        <w:tc>
          <w:tcPr>
            <w:tcW w:w="1008" w:type="dxa"/>
            <w:gridSpan w:val="2"/>
            <w:vMerge/>
            <w:tcBorders>
              <w:left w:val="nil"/>
              <w:bottom w:val="single" w:sz="4" w:space="0" w:color="auto"/>
              <w:right w:val="nil"/>
            </w:tcBorders>
          </w:tcPr>
          <w:p w14:paraId="250C9C66" w14:textId="77777777" w:rsidR="00E076F8" w:rsidRDefault="00E076F8" w:rsidP="00C652A1">
            <w:pPr>
              <w:spacing w:line="276" w:lineRule="auto"/>
              <w:jc w:val="center"/>
              <w:rPr>
                <w:b/>
                <w:sz w:val="18"/>
                <w:szCs w:val="18"/>
                <w:lang w:val="id-ID"/>
              </w:rPr>
            </w:pPr>
          </w:p>
        </w:tc>
      </w:tr>
      <w:tr w:rsidR="00E076F8" w14:paraId="7ACDD3A8" w14:textId="77777777" w:rsidTr="002C2B99">
        <w:tc>
          <w:tcPr>
            <w:tcW w:w="885" w:type="dxa"/>
            <w:tcBorders>
              <w:bottom w:val="single" w:sz="4" w:space="0" w:color="auto"/>
              <w:right w:val="nil"/>
            </w:tcBorders>
          </w:tcPr>
          <w:p w14:paraId="684A1E1B" w14:textId="77777777" w:rsidR="00E076F8" w:rsidRDefault="00E076F8" w:rsidP="00E076F8">
            <w:pPr>
              <w:spacing w:line="276" w:lineRule="auto"/>
              <w:jc w:val="center"/>
              <w:rPr>
                <w:b/>
                <w:sz w:val="18"/>
                <w:szCs w:val="18"/>
                <w:lang w:val="id-ID"/>
              </w:rPr>
            </w:pPr>
          </w:p>
        </w:tc>
        <w:tc>
          <w:tcPr>
            <w:tcW w:w="543" w:type="dxa"/>
            <w:tcBorders>
              <w:top w:val="single" w:sz="4" w:space="0" w:color="auto"/>
              <w:left w:val="nil"/>
              <w:bottom w:val="single" w:sz="4" w:space="0" w:color="auto"/>
              <w:right w:val="nil"/>
            </w:tcBorders>
          </w:tcPr>
          <w:p w14:paraId="7E71EF4F" w14:textId="77777777" w:rsidR="00E076F8" w:rsidRDefault="00E076F8" w:rsidP="00E076F8">
            <w:pPr>
              <w:spacing w:line="276" w:lineRule="auto"/>
              <w:jc w:val="center"/>
              <w:rPr>
                <w:b/>
                <w:sz w:val="18"/>
                <w:szCs w:val="18"/>
                <w:lang w:val="id-ID"/>
              </w:rPr>
            </w:pPr>
            <w:r>
              <w:rPr>
                <w:b/>
                <w:sz w:val="18"/>
                <w:szCs w:val="18"/>
                <w:lang w:val="id-ID"/>
              </w:rPr>
              <w:t>n</w:t>
            </w:r>
          </w:p>
        </w:tc>
        <w:tc>
          <w:tcPr>
            <w:tcW w:w="724" w:type="dxa"/>
            <w:tcBorders>
              <w:top w:val="single" w:sz="4" w:space="0" w:color="auto"/>
              <w:left w:val="nil"/>
              <w:bottom w:val="single" w:sz="4" w:space="0" w:color="auto"/>
              <w:right w:val="nil"/>
            </w:tcBorders>
          </w:tcPr>
          <w:p w14:paraId="73F6B36A" w14:textId="77777777" w:rsidR="00E076F8" w:rsidRDefault="00E076F8" w:rsidP="00E076F8">
            <w:pPr>
              <w:spacing w:line="276" w:lineRule="auto"/>
              <w:jc w:val="center"/>
              <w:rPr>
                <w:b/>
                <w:sz w:val="18"/>
                <w:szCs w:val="18"/>
                <w:lang w:val="id-ID"/>
              </w:rPr>
            </w:pPr>
            <w:r>
              <w:rPr>
                <w:b/>
                <w:sz w:val="18"/>
                <w:szCs w:val="18"/>
                <w:lang w:val="id-ID"/>
              </w:rPr>
              <w:t>%</w:t>
            </w:r>
          </w:p>
        </w:tc>
        <w:tc>
          <w:tcPr>
            <w:tcW w:w="544" w:type="dxa"/>
            <w:tcBorders>
              <w:top w:val="single" w:sz="4" w:space="0" w:color="auto"/>
              <w:left w:val="nil"/>
              <w:bottom w:val="single" w:sz="4" w:space="0" w:color="auto"/>
              <w:right w:val="nil"/>
            </w:tcBorders>
          </w:tcPr>
          <w:p w14:paraId="5A4DE450" w14:textId="77777777" w:rsidR="00E076F8" w:rsidRDefault="00E076F8" w:rsidP="00E076F8">
            <w:pPr>
              <w:spacing w:line="276" w:lineRule="auto"/>
              <w:jc w:val="center"/>
              <w:rPr>
                <w:b/>
                <w:sz w:val="18"/>
                <w:szCs w:val="18"/>
                <w:lang w:val="id-ID"/>
              </w:rPr>
            </w:pPr>
            <w:r>
              <w:rPr>
                <w:b/>
                <w:sz w:val="18"/>
                <w:szCs w:val="18"/>
                <w:lang w:val="id-ID"/>
              </w:rPr>
              <w:t>n</w:t>
            </w:r>
          </w:p>
        </w:tc>
        <w:tc>
          <w:tcPr>
            <w:tcW w:w="724" w:type="dxa"/>
            <w:tcBorders>
              <w:top w:val="single" w:sz="4" w:space="0" w:color="auto"/>
              <w:left w:val="nil"/>
              <w:bottom w:val="single" w:sz="4" w:space="0" w:color="auto"/>
              <w:right w:val="nil"/>
            </w:tcBorders>
          </w:tcPr>
          <w:p w14:paraId="793CC62C" w14:textId="77777777" w:rsidR="00E076F8" w:rsidRDefault="00E076F8" w:rsidP="00E076F8">
            <w:pPr>
              <w:spacing w:line="276" w:lineRule="auto"/>
              <w:jc w:val="center"/>
              <w:rPr>
                <w:b/>
                <w:sz w:val="18"/>
                <w:szCs w:val="18"/>
                <w:lang w:val="id-ID"/>
              </w:rPr>
            </w:pPr>
            <w:r>
              <w:rPr>
                <w:b/>
                <w:sz w:val="18"/>
                <w:szCs w:val="18"/>
                <w:lang w:val="id-ID"/>
              </w:rPr>
              <w:t>%</w:t>
            </w:r>
          </w:p>
        </w:tc>
        <w:tc>
          <w:tcPr>
            <w:tcW w:w="441" w:type="dxa"/>
            <w:tcBorders>
              <w:top w:val="single" w:sz="4" w:space="0" w:color="auto"/>
              <w:left w:val="nil"/>
              <w:bottom w:val="single" w:sz="4" w:space="0" w:color="auto"/>
              <w:right w:val="nil"/>
            </w:tcBorders>
          </w:tcPr>
          <w:p w14:paraId="2B8B8284" w14:textId="77777777" w:rsidR="00E076F8" w:rsidRDefault="00E076F8" w:rsidP="00E076F8">
            <w:pPr>
              <w:spacing w:line="276" w:lineRule="auto"/>
              <w:jc w:val="center"/>
              <w:rPr>
                <w:b/>
                <w:sz w:val="18"/>
                <w:szCs w:val="18"/>
                <w:lang w:val="id-ID"/>
              </w:rPr>
            </w:pPr>
            <w:r>
              <w:rPr>
                <w:b/>
                <w:sz w:val="18"/>
                <w:szCs w:val="18"/>
                <w:lang w:val="id-ID"/>
              </w:rPr>
              <w:t>n</w:t>
            </w:r>
          </w:p>
        </w:tc>
        <w:tc>
          <w:tcPr>
            <w:tcW w:w="567" w:type="dxa"/>
            <w:tcBorders>
              <w:top w:val="single" w:sz="4" w:space="0" w:color="auto"/>
              <w:left w:val="nil"/>
              <w:bottom w:val="single" w:sz="4" w:space="0" w:color="auto"/>
              <w:right w:val="nil"/>
            </w:tcBorders>
          </w:tcPr>
          <w:p w14:paraId="221AD799" w14:textId="77777777" w:rsidR="00E076F8" w:rsidRDefault="00E076F8" w:rsidP="00E076F8">
            <w:pPr>
              <w:spacing w:line="276" w:lineRule="auto"/>
              <w:jc w:val="center"/>
              <w:rPr>
                <w:b/>
                <w:sz w:val="18"/>
                <w:szCs w:val="18"/>
                <w:lang w:val="id-ID"/>
              </w:rPr>
            </w:pPr>
            <w:r>
              <w:rPr>
                <w:b/>
                <w:sz w:val="18"/>
                <w:szCs w:val="18"/>
                <w:lang w:val="id-ID"/>
              </w:rPr>
              <w:t>%</w:t>
            </w:r>
          </w:p>
        </w:tc>
      </w:tr>
      <w:tr w:rsidR="00E076F8" w:rsidRPr="00151680" w14:paraId="67B53454" w14:textId="77777777" w:rsidTr="002C2B99">
        <w:tc>
          <w:tcPr>
            <w:tcW w:w="885" w:type="dxa"/>
            <w:tcBorders>
              <w:top w:val="single" w:sz="4" w:space="0" w:color="auto"/>
            </w:tcBorders>
          </w:tcPr>
          <w:p w14:paraId="453DD462" w14:textId="77777777" w:rsidR="00E076F8" w:rsidRPr="004343BD" w:rsidRDefault="00E076F8" w:rsidP="00E076F8">
            <w:pPr>
              <w:spacing w:line="276" w:lineRule="auto"/>
              <w:ind w:right="-817"/>
              <w:rPr>
                <w:sz w:val="18"/>
                <w:szCs w:val="18"/>
                <w:lang w:val="id-ID"/>
              </w:rPr>
            </w:pPr>
            <w:r>
              <w:rPr>
                <w:sz w:val="18"/>
                <w:szCs w:val="18"/>
                <w:lang w:val="id-ID"/>
              </w:rPr>
              <w:t>Kurus</w:t>
            </w:r>
          </w:p>
        </w:tc>
        <w:tc>
          <w:tcPr>
            <w:tcW w:w="543" w:type="dxa"/>
            <w:tcBorders>
              <w:top w:val="single" w:sz="4" w:space="0" w:color="auto"/>
            </w:tcBorders>
          </w:tcPr>
          <w:p w14:paraId="70099348" w14:textId="77777777" w:rsidR="00E076F8" w:rsidRPr="00151680" w:rsidRDefault="00E076F8" w:rsidP="00E076F8">
            <w:pPr>
              <w:spacing w:line="276" w:lineRule="auto"/>
              <w:jc w:val="center"/>
              <w:rPr>
                <w:sz w:val="18"/>
                <w:szCs w:val="18"/>
                <w:lang w:val="id-ID"/>
              </w:rPr>
            </w:pPr>
            <w:r>
              <w:rPr>
                <w:sz w:val="18"/>
                <w:szCs w:val="18"/>
                <w:lang w:val="id-ID"/>
              </w:rPr>
              <w:t>0</w:t>
            </w:r>
          </w:p>
        </w:tc>
        <w:tc>
          <w:tcPr>
            <w:tcW w:w="724" w:type="dxa"/>
            <w:tcBorders>
              <w:top w:val="single" w:sz="4" w:space="0" w:color="auto"/>
            </w:tcBorders>
          </w:tcPr>
          <w:p w14:paraId="3A642FA3" w14:textId="77777777" w:rsidR="00E076F8" w:rsidRPr="00151680" w:rsidRDefault="00E076F8" w:rsidP="00E076F8">
            <w:pPr>
              <w:spacing w:line="276" w:lineRule="auto"/>
              <w:jc w:val="center"/>
              <w:rPr>
                <w:sz w:val="18"/>
                <w:szCs w:val="18"/>
                <w:lang w:val="id-ID"/>
              </w:rPr>
            </w:pPr>
            <w:r>
              <w:rPr>
                <w:sz w:val="18"/>
                <w:szCs w:val="18"/>
                <w:lang w:val="id-ID"/>
              </w:rPr>
              <w:t>0</w:t>
            </w:r>
          </w:p>
        </w:tc>
        <w:tc>
          <w:tcPr>
            <w:tcW w:w="544" w:type="dxa"/>
            <w:tcBorders>
              <w:top w:val="single" w:sz="4" w:space="0" w:color="auto"/>
            </w:tcBorders>
          </w:tcPr>
          <w:p w14:paraId="30844B12" w14:textId="77777777" w:rsidR="00E076F8" w:rsidRPr="00151680" w:rsidRDefault="00E076F8" w:rsidP="00E076F8">
            <w:pPr>
              <w:spacing w:line="276" w:lineRule="auto"/>
              <w:jc w:val="center"/>
              <w:rPr>
                <w:sz w:val="18"/>
                <w:szCs w:val="18"/>
                <w:lang w:val="id-ID"/>
              </w:rPr>
            </w:pPr>
            <w:r>
              <w:rPr>
                <w:sz w:val="18"/>
                <w:szCs w:val="18"/>
                <w:lang w:val="id-ID"/>
              </w:rPr>
              <w:t>2</w:t>
            </w:r>
          </w:p>
        </w:tc>
        <w:tc>
          <w:tcPr>
            <w:tcW w:w="724" w:type="dxa"/>
            <w:tcBorders>
              <w:top w:val="single" w:sz="4" w:space="0" w:color="auto"/>
            </w:tcBorders>
          </w:tcPr>
          <w:p w14:paraId="5E40B69F" w14:textId="77777777" w:rsidR="00E076F8" w:rsidRPr="00151680" w:rsidRDefault="00E076F8" w:rsidP="00E076F8">
            <w:pPr>
              <w:spacing w:line="276" w:lineRule="auto"/>
              <w:jc w:val="center"/>
              <w:rPr>
                <w:sz w:val="18"/>
                <w:szCs w:val="18"/>
                <w:lang w:val="id-ID"/>
              </w:rPr>
            </w:pPr>
            <w:r>
              <w:rPr>
                <w:sz w:val="18"/>
                <w:szCs w:val="18"/>
                <w:lang w:val="id-ID"/>
              </w:rPr>
              <w:t>100</w:t>
            </w:r>
          </w:p>
        </w:tc>
        <w:tc>
          <w:tcPr>
            <w:tcW w:w="441" w:type="dxa"/>
            <w:tcBorders>
              <w:top w:val="single" w:sz="4" w:space="0" w:color="auto"/>
            </w:tcBorders>
          </w:tcPr>
          <w:p w14:paraId="73AADDBB" w14:textId="77777777" w:rsidR="00E076F8" w:rsidRDefault="00E076F8" w:rsidP="00E076F8">
            <w:pPr>
              <w:spacing w:line="276" w:lineRule="auto"/>
              <w:jc w:val="center"/>
              <w:rPr>
                <w:sz w:val="18"/>
                <w:szCs w:val="18"/>
                <w:lang w:val="id-ID"/>
              </w:rPr>
            </w:pPr>
            <w:r>
              <w:rPr>
                <w:sz w:val="18"/>
                <w:szCs w:val="18"/>
                <w:lang w:val="id-ID"/>
              </w:rPr>
              <w:t>2</w:t>
            </w:r>
          </w:p>
        </w:tc>
        <w:tc>
          <w:tcPr>
            <w:tcW w:w="567" w:type="dxa"/>
            <w:tcBorders>
              <w:top w:val="single" w:sz="4" w:space="0" w:color="auto"/>
            </w:tcBorders>
          </w:tcPr>
          <w:p w14:paraId="7D094551" w14:textId="77777777" w:rsidR="00E076F8" w:rsidRDefault="00E076F8" w:rsidP="00E076F8">
            <w:pPr>
              <w:spacing w:line="276" w:lineRule="auto"/>
              <w:jc w:val="center"/>
              <w:rPr>
                <w:sz w:val="18"/>
                <w:szCs w:val="18"/>
                <w:lang w:val="id-ID"/>
              </w:rPr>
            </w:pPr>
            <w:r>
              <w:rPr>
                <w:sz w:val="18"/>
                <w:szCs w:val="18"/>
                <w:lang w:val="id-ID"/>
              </w:rPr>
              <w:t>100</w:t>
            </w:r>
          </w:p>
        </w:tc>
      </w:tr>
      <w:tr w:rsidR="00E076F8" w:rsidRPr="00151680" w14:paraId="40038B27" w14:textId="77777777" w:rsidTr="002C2B99">
        <w:tc>
          <w:tcPr>
            <w:tcW w:w="885" w:type="dxa"/>
            <w:tcBorders>
              <w:bottom w:val="nil"/>
            </w:tcBorders>
          </w:tcPr>
          <w:p w14:paraId="2DA556C1" w14:textId="77777777" w:rsidR="00E076F8" w:rsidRPr="004343BD" w:rsidRDefault="00E076F8" w:rsidP="00E076F8">
            <w:pPr>
              <w:spacing w:line="276" w:lineRule="auto"/>
              <w:rPr>
                <w:sz w:val="18"/>
                <w:szCs w:val="18"/>
                <w:lang w:val="id-ID"/>
              </w:rPr>
            </w:pPr>
            <w:r>
              <w:rPr>
                <w:sz w:val="18"/>
                <w:szCs w:val="18"/>
                <w:lang w:val="id-ID"/>
              </w:rPr>
              <w:t>Normal</w:t>
            </w:r>
          </w:p>
        </w:tc>
        <w:tc>
          <w:tcPr>
            <w:tcW w:w="543" w:type="dxa"/>
            <w:tcBorders>
              <w:bottom w:val="nil"/>
            </w:tcBorders>
          </w:tcPr>
          <w:p w14:paraId="3AFDF498" w14:textId="77777777" w:rsidR="00E076F8" w:rsidRPr="00151680" w:rsidRDefault="00E076F8" w:rsidP="00E076F8">
            <w:pPr>
              <w:spacing w:line="276" w:lineRule="auto"/>
              <w:jc w:val="center"/>
              <w:rPr>
                <w:sz w:val="18"/>
                <w:szCs w:val="18"/>
                <w:lang w:val="id-ID"/>
              </w:rPr>
            </w:pPr>
            <w:r>
              <w:rPr>
                <w:sz w:val="18"/>
                <w:szCs w:val="18"/>
                <w:lang w:val="id-ID"/>
              </w:rPr>
              <w:t>49</w:t>
            </w:r>
          </w:p>
        </w:tc>
        <w:tc>
          <w:tcPr>
            <w:tcW w:w="724" w:type="dxa"/>
            <w:tcBorders>
              <w:bottom w:val="nil"/>
            </w:tcBorders>
          </w:tcPr>
          <w:p w14:paraId="3B9D33D3" w14:textId="77777777" w:rsidR="00E076F8" w:rsidRPr="00151680" w:rsidRDefault="002C2B99" w:rsidP="00E076F8">
            <w:pPr>
              <w:spacing w:line="276" w:lineRule="auto"/>
              <w:jc w:val="center"/>
              <w:rPr>
                <w:sz w:val="18"/>
                <w:szCs w:val="18"/>
                <w:lang w:val="id-ID"/>
              </w:rPr>
            </w:pPr>
            <w:r>
              <w:rPr>
                <w:sz w:val="18"/>
                <w:szCs w:val="18"/>
                <w:lang w:val="id-ID"/>
              </w:rPr>
              <w:t>51</w:t>
            </w:r>
          </w:p>
        </w:tc>
        <w:tc>
          <w:tcPr>
            <w:tcW w:w="544" w:type="dxa"/>
            <w:tcBorders>
              <w:bottom w:val="nil"/>
            </w:tcBorders>
          </w:tcPr>
          <w:p w14:paraId="18D9FFDE" w14:textId="77777777" w:rsidR="00E076F8" w:rsidRPr="00151680" w:rsidRDefault="002C2B99" w:rsidP="00E076F8">
            <w:pPr>
              <w:spacing w:line="276" w:lineRule="auto"/>
              <w:jc w:val="center"/>
              <w:rPr>
                <w:sz w:val="18"/>
                <w:szCs w:val="18"/>
                <w:lang w:val="id-ID"/>
              </w:rPr>
            </w:pPr>
            <w:r>
              <w:rPr>
                <w:sz w:val="18"/>
                <w:szCs w:val="18"/>
                <w:lang w:val="id-ID"/>
              </w:rPr>
              <w:t>47</w:t>
            </w:r>
          </w:p>
        </w:tc>
        <w:tc>
          <w:tcPr>
            <w:tcW w:w="724" w:type="dxa"/>
            <w:tcBorders>
              <w:bottom w:val="nil"/>
            </w:tcBorders>
          </w:tcPr>
          <w:p w14:paraId="7E39B5CC" w14:textId="77777777" w:rsidR="00E076F8" w:rsidRPr="00151680" w:rsidRDefault="002C2B99" w:rsidP="00E076F8">
            <w:pPr>
              <w:spacing w:line="276" w:lineRule="auto"/>
              <w:jc w:val="center"/>
              <w:rPr>
                <w:sz w:val="18"/>
                <w:szCs w:val="18"/>
                <w:lang w:val="id-ID"/>
              </w:rPr>
            </w:pPr>
            <w:r>
              <w:rPr>
                <w:sz w:val="18"/>
                <w:szCs w:val="18"/>
                <w:lang w:val="id-ID"/>
              </w:rPr>
              <w:t>49</w:t>
            </w:r>
          </w:p>
        </w:tc>
        <w:tc>
          <w:tcPr>
            <w:tcW w:w="441" w:type="dxa"/>
            <w:tcBorders>
              <w:bottom w:val="nil"/>
            </w:tcBorders>
          </w:tcPr>
          <w:p w14:paraId="07003E43" w14:textId="77777777" w:rsidR="00E076F8" w:rsidRPr="00151680" w:rsidRDefault="002C2B99" w:rsidP="00E076F8">
            <w:pPr>
              <w:spacing w:line="276" w:lineRule="auto"/>
              <w:jc w:val="center"/>
              <w:rPr>
                <w:sz w:val="18"/>
                <w:szCs w:val="18"/>
                <w:lang w:val="id-ID"/>
              </w:rPr>
            </w:pPr>
            <w:r>
              <w:rPr>
                <w:sz w:val="18"/>
                <w:szCs w:val="18"/>
                <w:lang w:val="id-ID"/>
              </w:rPr>
              <w:t>96</w:t>
            </w:r>
          </w:p>
        </w:tc>
        <w:tc>
          <w:tcPr>
            <w:tcW w:w="567" w:type="dxa"/>
            <w:tcBorders>
              <w:bottom w:val="nil"/>
            </w:tcBorders>
          </w:tcPr>
          <w:p w14:paraId="2F613A3A" w14:textId="77777777" w:rsidR="00E076F8" w:rsidRPr="00151680" w:rsidRDefault="002C2B99" w:rsidP="00E076F8">
            <w:pPr>
              <w:spacing w:line="276" w:lineRule="auto"/>
              <w:jc w:val="center"/>
              <w:rPr>
                <w:sz w:val="18"/>
                <w:szCs w:val="18"/>
                <w:lang w:val="id-ID"/>
              </w:rPr>
            </w:pPr>
            <w:r>
              <w:rPr>
                <w:sz w:val="18"/>
                <w:szCs w:val="18"/>
                <w:lang w:val="id-ID"/>
              </w:rPr>
              <w:t>100</w:t>
            </w:r>
          </w:p>
        </w:tc>
      </w:tr>
      <w:tr w:rsidR="00E076F8" w:rsidRPr="00151680" w14:paraId="72B54CDF" w14:textId="77777777" w:rsidTr="002C2B99">
        <w:tc>
          <w:tcPr>
            <w:tcW w:w="885" w:type="dxa"/>
            <w:tcBorders>
              <w:top w:val="nil"/>
              <w:bottom w:val="single" w:sz="4" w:space="0" w:color="auto"/>
            </w:tcBorders>
          </w:tcPr>
          <w:p w14:paraId="62FE26F7" w14:textId="77777777" w:rsidR="00E076F8" w:rsidRDefault="00E076F8" w:rsidP="00E076F8">
            <w:pPr>
              <w:spacing w:line="276" w:lineRule="auto"/>
              <w:rPr>
                <w:sz w:val="18"/>
                <w:szCs w:val="18"/>
                <w:lang w:val="id-ID"/>
              </w:rPr>
            </w:pPr>
            <w:r>
              <w:rPr>
                <w:sz w:val="18"/>
                <w:szCs w:val="18"/>
                <w:lang w:val="id-ID"/>
              </w:rPr>
              <w:t>Obesitas</w:t>
            </w:r>
          </w:p>
        </w:tc>
        <w:tc>
          <w:tcPr>
            <w:tcW w:w="543" w:type="dxa"/>
            <w:tcBorders>
              <w:top w:val="nil"/>
              <w:bottom w:val="single" w:sz="4" w:space="0" w:color="auto"/>
            </w:tcBorders>
          </w:tcPr>
          <w:p w14:paraId="4B29BCBA" w14:textId="77777777" w:rsidR="00E076F8" w:rsidRDefault="00E076F8" w:rsidP="00E076F8">
            <w:pPr>
              <w:spacing w:line="276" w:lineRule="auto"/>
              <w:jc w:val="center"/>
              <w:rPr>
                <w:sz w:val="18"/>
                <w:szCs w:val="18"/>
                <w:lang w:val="id-ID"/>
              </w:rPr>
            </w:pPr>
            <w:r>
              <w:rPr>
                <w:sz w:val="18"/>
                <w:szCs w:val="18"/>
                <w:lang w:val="id-ID"/>
              </w:rPr>
              <w:t>0</w:t>
            </w:r>
          </w:p>
        </w:tc>
        <w:tc>
          <w:tcPr>
            <w:tcW w:w="724" w:type="dxa"/>
            <w:tcBorders>
              <w:top w:val="nil"/>
              <w:bottom w:val="single" w:sz="4" w:space="0" w:color="auto"/>
            </w:tcBorders>
          </w:tcPr>
          <w:p w14:paraId="1B3A1419" w14:textId="77777777" w:rsidR="00E076F8" w:rsidRDefault="006A5517" w:rsidP="00E076F8">
            <w:pPr>
              <w:spacing w:line="276" w:lineRule="auto"/>
              <w:jc w:val="center"/>
              <w:rPr>
                <w:sz w:val="18"/>
                <w:szCs w:val="18"/>
                <w:lang w:val="id-ID"/>
              </w:rPr>
            </w:pPr>
            <w:r>
              <w:rPr>
                <w:sz w:val="18"/>
                <w:szCs w:val="18"/>
                <w:lang w:val="id-ID"/>
              </w:rPr>
              <w:t>0</w:t>
            </w:r>
          </w:p>
        </w:tc>
        <w:tc>
          <w:tcPr>
            <w:tcW w:w="544" w:type="dxa"/>
            <w:tcBorders>
              <w:top w:val="nil"/>
              <w:bottom w:val="single" w:sz="4" w:space="0" w:color="auto"/>
            </w:tcBorders>
          </w:tcPr>
          <w:p w14:paraId="1E21C579" w14:textId="77777777" w:rsidR="00E076F8" w:rsidRDefault="006A5517" w:rsidP="00E076F8">
            <w:pPr>
              <w:spacing w:line="276" w:lineRule="auto"/>
              <w:jc w:val="center"/>
              <w:rPr>
                <w:sz w:val="18"/>
                <w:szCs w:val="18"/>
                <w:lang w:val="id-ID"/>
              </w:rPr>
            </w:pPr>
            <w:r>
              <w:rPr>
                <w:sz w:val="18"/>
                <w:szCs w:val="18"/>
                <w:lang w:val="id-ID"/>
              </w:rPr>
              <w:t>2</w:t>
            </w:r>
          </w:p>
        </w:tc>
        <w:tc>
          <w:tcPr>
            <w:tcW w:w="724" w:type="dxa"/>
            <w:tcBorders>
              <w:top w:val="nil"/>
              <w:bottom w:val="single" w:sz="4" w:space="0" w:color="auto"/>
            </w:tcBorders>
          </w:tcPr>
          <w:p w14:paraId="10A163E3" w14:textId="77777777" w:rsidR="00E076F8" w:rsidRDefault="006A5517" w:rsidP="00E076F8">
            <w:pPr>
              <w:spacing w:line="276" w:lineRule="auto"/>
              <w:jc w:val="center"/>
              <w:rPr>
                <w:sz w:val="18"/>
                <w:szCs w:val="18"/>
                <w:lang w:val="id-ID"/>
              </w:rPr>
            </w:pPr>
            <w:r>
              <w:rPr>
                <w:sz w:val="18"/>
                <w:szCs w:val="18"/>
                <w:lang w:val="id-ID"/>
              </w:rPr>
              <w:t>100</w:t>
            </w:r>
          </w:p>
        </w:tc>
        <w:tc>
          <w:tcPr>
            <w:tcW w:w="441" w:type="dxa"/>
            <w:tcBorders>
              <w:top w:val="nil"/>
              <w:bottom w:val="single" w:sz="4" w:space="0" w:color="auto"/>
            </w:tcBorders>
          </w:tcPr>
          <w:p w14:paraId="1A81C665" w14:textId="77777777" w:rsidR="00E076F8" w:rsidRDefault="006A5517" w:rsidP="00E076F8">
            <w:pPr>
              <w:spacing w:line="276" w:lineRule="auto"/>
              <w:jc w:val="center"/>
              <w:rPr>
                <w:sz w:val="18"/>
                <w:szCs w:val="18"/>
                <w:lang w:val="id-ID"/>
              </w:rPr>
            </w:pPr>
            <w:r>
              <w:rPr>
                <w:sz w:val="18"/>
                <w:szCs w:val="18"/>
                <w:lang w:val="id-ID"/>
              </w:rPr>
              <w:t>2</w:t>
            </w:r>
          </w:p>
        </w:tc>
        <w:tc>
          <w:tcPr>
            <w:tcW w:w="567" w:type="dxa"/>
            <w:tcBorders>
              <w:top w:val="nil"/>
              <w:bottom w:val="single" w:sz="4" w:space="0" w:color="auto"/>
            </w:tcBorders>
          </w:tcPr>
          <w:p w14:paraId="7FA4DCBD" w14:textId="77777777" w:rsidR="00E076F8" w:rsidRDefault="006A5517" w:rsidP="00E076F8">
            <w:pPr>
              <w:spacing w:line="276" w:lineRule="auto"/>
              <w:jc w:val="center"/>
              <w:rPr>
                <w:sz w:val="18"/>
                <w:szCs w:val="18"/>
                <w:lang w:val="id-ID"/>
              </w:rPr>
            </w:pPr>
            <w:r>
              <w:rPr>
                <w:sz w:val="18"/>
                <w:szCs w:val="18"/>
                <w:lang w:val="id-ID"/>
              </w:rPr>
              <w:t>100</w:t>
            </w:r>
          </w:p>
        </w:tc>
      </w:tr>
    </w:tbl>
    <w:p w14:paraId="3052FDED" w14:textId="77777777" w:rsidR="0097736B" w:rsidRPr="0097736B" w:rsidRDefault="0097736B" w:rsidP="0097736B">
      <w:pPr>
        <w:ind w:right="288"/>
        <w:jc w:val="both"/>
        <w:rPr>
          <w:sz w:val="20"/>
        </w:rPr>
      </w:pPr>
    </w:p>
    <w:p w14:paraId="7AE42AC3" w14:textId="77777777" w:rsidR="00C652A1" w:rsidRPr="00115F18" w:rsidRDefault="00C652A1" w:rsidP="00115F18">
      <w:pPr>
        <w:spacing w:line="276" w:lineRule="auto"/>
        <w:ind w:firstLine="540"/>
        <w:jc w:val="both"/>
        <w:rPr>
          <w:sz w:val="22"/>
          <w:szCs w:val="22"/>
        </w:rPr>
      </w:pPr>
      <w:r w:rsidRPr="00C652A1">
        <w:rPr>
          <w:sz w:val="22"/>
          <w:szCs w:val="22"/>
        </w:rPr>
        <w:t>Rata-rata tingkat kecukupan</w:t>
      </w:r>
      <w:r>
        <w:rPr>
          <w:sz w:val="22"/>
          <w:szCs w:val="22"/>
        </w:rPr>
        <w:t xml:space="preserve"> energi </w:t>
      </w:r>
      <w:r w:rsidR="00FD444B">
        <w:rPr>
          <w:sz w:val="22"/>
          <w:szCs w:val="22"/>
          <w:lang w:val="id-ID"/>
        </w:rPr>
        <w:t xml:space="preserve">serta </w:t>
      </w:r>
      <w:r>
        <w:rPr>
          <w:sz w:val="22"/>
          <w:szCs w:val="22"/>
        </w:rPr>
        <w:t xml:space="preserve">karbohidrat </w:t>
      </w:r>
      <w:r w:rsidRPr="00C652A1">
        <w:rPr>
          <w:sz w:val="22"/>
          <w:szCs w:val="22"/>
        </w:rPr>
        <w:t xml:space="preserve">responden laki-laki (48,77%) </w:t>
      </w:r>
      <w:r w:rsidR="00FD444B">
        <w:rPr>
          <w:sz w:val="22"/>
          <w:szCs w:val="22"/>
          <w:lang w:val="id-ID"/>
        </w:rPr>
        <w:t>dan</w:t>
      </w:r>
      <w:r w:rsidRPr="00C652A1">
        <w:rPr>
          <w:sz w:val="22"/>
          <w:szCs w:val="22"/>
        </w:rPr>
        <w:t xml:space="preserve"> perempuan (51,06%) </w:t>
      </w:r>
      <w:r w:rsidR="00FD444B">
        <w:rPr>
          <w:sz w:val="22"/>
          <w:szCs w:val="22"/>
          <w:lang w:val="id-ID"/>
        </w:rPr>
        <w:t>ada dalam</w:t>
      </w:r>
      <w:r w:rsidRPr="00C652A1">
        <w:rPr>
          <w:sz w:val="22"/>
          <w:szCs w:val="22"/>
        </w:rPr>
        <w:t xml:space="preserve"> kategori kurang. Rata-rata tingkat kecukupan</w:t>
      </w:r>
      <w:r w:rsidR="00FD444B">
        <w:rPr>
          <w:sz w:val="22"/>
          <w:szCs w:val="22"/>
          <w:lang w:val="id-ID"/>
        </w:rPr>
        <w:t xml:space="preserve"> zat gizi</w:t>
      </w:r>
      <w:r w:rsidRPr="00C652A1">
        <w:rPr>
          <w:sz w:val="22"/>
          <w:szCs w:val="22"/>
        </w:rPr>
        <w:t xml:space="preserve"> protein responden</w:t>
      </w:r>
      <w:r w:rsidR="00FD444B">
        <w:rPr>
          <w:sz w:val="22"/>
          <w:szCs w:val="22"/>
          <w:lang w:val="id-ID"/>
        </w:rPr>
        <w:t xml:space="preserve"> </w:t>
      </w:r>
      <w:r w:rsidR="00FD444B" w:rsidRPr="00C652A1">
        <w:rPr>
          <w:sz w:val="22"/>
          <w:szCs w:val="22"/>
        </w:rPr>
        <w:t>laki-laki</w:t>
      </w:r>
      <w:r w:rsidR="00FD444B">
        <w:rPr>
          <w:sz w:val="22"/>
          <w:szCs w:val="22"/>
          <w:lang w:val="id-ID"/>
        </w:rPr>
        <w:t xml:space="preserve"> (</w:t>
      </w:r>
      <w:r w:rsidR="00FD444B" w:rsidRPr="00C652A1">
        <w:rPr>
          <w:sz w:val="22"/>
          <w:szCs w:val="22"/>
        </w:rPr>
        <w:t>77,50%</w:t>
      </w:r>
      <w:r w:rsidR="00FD444B">
        <w:rPr>
          <w:sz w:val="22"/>
          <w:szCs w:val="22"/>
          <w:lang w:val="id-ID"/>
        </w:rPr>
        <w:t>) dan perempuan (</w:t>
      </w:r>
      <w:r w:rsidR="00FD444B" w:rsidRPr="00C652A1">
        <w:rPr>
          <w:sz w:val="22"/>
          <w:szCs w:val="22"/>
        </w:rPr>
        <w:t>79,74%</w:t>
      </w:r>
      <w:r w:rsidR="00FD444B">
        <w:rPr>
          <w:sz w:val="22"/>
          <w:szCs w:val="22"/>
          <w:lang w:val="id-ID"/>
        </w:rPr>
        <w:t>)</w:t>
      </w:r>
      <w:r w:rsidRPr="00C652A1">
        <w:rPr>
          <w:sz w:val="22"/>
          <w:szCs w:val="22"/>
        </w:rPr>
        <w:t xml:space="preserve"> </w:t>
      </w:r>
      <w:r w:rsidR="00FD444B">
        <w:rPr>
          <w:sz w:val="22"/>
          <w:szCs w:val="22"/>
          <w:lang w:val="id-ID"/>
        </w:rPr>
        <w:t>ada dalam</w:t>
      </w:r>
      <w:r w:rsidRPr="00C652A1">
        <w:rPr>
          <w:sz w:val="22"/>
          <w:szCs w:val="22"/>
        </w:rPr>
        <w:t xml:space="preserve"> kategori kurang</w:t>
      </w:r>
      <w:r w:rsidR="00FD444B">
        <w:rPr>
          <w:sz w:val="22"/>
          <w:szCs w:val="22"/>
        </w:rPr>
        <w:t xml:space="preserve">. </w:t>
      </w:r>
      <w:r w:rsidRPr="00C652A1">
        <w:rPr>
          <w:sz w:val="22"/>
          <w:szCs w:val="22"/>
        </w:rPr>
        <w:t>Rata-rata tingkat kecukupan</w:t>
      </w:r>
      <w:r w:rsidR="00E719B0">
        <w:rPr>
          <w:sz w:val="22"/>
          <w:szCs w:val="22"/>
          <w:lang w:val="id-ID"/>
        </w:rPr>
        <w:t xml:space="preserve"> zat gizi</w:t>
      </w:r>
      <w:r w:rsidRPr="00C652A1">
        <w:rPr>
          <w:sz w:val="22"/>
          <w:szCs w:val="22"/>
        </w:rPr>
        <w:t xml:space="preserve"> lemak</w:t>
      </w:r>
      <w:r w:rsidR="00E719B0">
        <w:rPr>
          <w:sz w:val="22"/>
          <w:szCs w:val="22"/>
          <w:lang w:val="id-ID"/>
        </w:rPr>
        <w:t xml:space="preserve"> dikategorikan</w:t>
      </w:r>
      <w:r w:rsidRPr="00C652A1">
        <w:rPr>
          <w:sz w:val="22"/>
          <w:szCs w:val="22"/>
        </w:rPr>
        <w:t xml:space="preserve"> cukup. Rata</w:t>
      </w:r>
      <w:r w:rsidR="003971C5">
        <w:rPr>
          <w:sz w:val="22"/>
          <w:szCs w:val="22"/>
          <w:lang w:val="id-ID"/>
        </w:rPr>
        <w:t>-</w:t>
      </w:r>
      <w:r w:rsidRPr="00C652A1">
        <w:rPr>
          <w:sz w:val="22"/>
          <w:szCs w:val="22"/>
        </w:rPr>
        <w:t>rata tingkat kecukupan</w:t>
      </w:r>
      <w:r w:rsidR="003971C5">
        <w:rPr>
          <w:sz w:val="22"/>
          <w:szCs w:val="22"/>
          <w:lang w:val="id-ID"/>
        </w:rPr>
        <w:t xml:space="preserve"> zat gizi</w:t>
      </w:r>
      <w:r w:rsidRPr="00C652A1">
        <w:rPr>
          <w:sz w:val="22"/>
          <w:szCs w:val="22"/>
        </w:rPr>
        <w:t xml:space="preserve"> serat, natrium </w:t>
      </w:r>
      <w:r w:rsidR="00EB31B2">
        <w:rPr>
          <w:sz w:val="22"/>
          <w:szCs w:val="22"/>
          <w:lang w:val="id-ID"/>
        </w:rPr>
        <w:t>serta</w:t>
      </w:r>
      <w:r w:rsidRPr="00C652A1">
        <w:rPr>
          <w:sz w:val="22"/>
          <w:szCs w:val="22"/>
        </w:rPr>
        <w:t xml:space="preserve"> kalsium </w:t>
      </w:r>
      <w:r w:rsidR="00EB31B2">
        <w:rPr>
          <w:sz w:val="22"/>
          <w:szCs w:val="22"/>
          <w:lang w:val="id-ID"/>
        </w:rPr>
        <w:t>ada dalam</w:t>
      </w:r>
      <w:r w:rsidRPr="00C652A1">
        <w:rPr>
          <w:sz w:val="22"/>
          <w:szCs w:val="22"/>
        </w:rPr>
        <w:t xml:space="preserve"> kategori kurang, </w:t>
      </w:r>
      <w:r w:rsidR="00EB31B2">
        <w:rPr>
          <w:sz w:val="22"/>
          <w:szCs w:val="22"/>
          <w:lang w:val="id-ID"/>
        </w:rPr>
        <w:t>baik</w:t>
      </w:r>
      <w:r w:rsidRPr="00C652A1">
        <w:rPr>
          <w:sz w:val="22"/>
          <w:szCs w:val="22"/>
        </w:rPr>
        <w:t xml:space="preserve"> responden laki-laki </w:t>
      </w:r>
      <w:r w:rsidR="00EB31B2">
        <w:rPr>
          <w:sz w:val="22"/>
          <w:szCs w:val="22"/>
          <w:lang w:val="id-ID"/>
        </w:rPr>
        <w:t xml:space="preserve">ataupun </w:t>
      </w:r>
      <w:r w:rsidRPr="00C652A1">
        <w:rPr>
          <w:sz w:val="22"/>
          <w:szCs w:val="22"/>
        </w:rPr>
        <w:t>perempuan.</w:t>
      </w:r>
      <w:r w:rsidR="00115F18">
        <w:rPr>
          <w:sz w:val="22"/>
          <w:szCs w:val="22"/>
          <w:lang w:val="id-ID"/>
        </w:rPr>
        <w:t xml:space="preserve"> </w:t>
      </w:r>
      <w:r w:rsidR="00D24868" w:rsidRPr="00D24868">
        <w:rPr>
          <w:sz w:val="22"/>
          <w:szCs w:val="22"/>
        </w:rPr>
        <w:t xml:space="preserve">Protein </w:t>
      </w:r>
      <w:r w:rsidR="00115F18">
        <w:rPr>
          <w:sz w:val="22"/>
          <w:szCs w:val="22"/>
          <w:lang w:val="id-ID"/>
        </w:rPr>
        <w:t>merupakan zat gizi pembangun</w:t>
      </w:r>
      <w:r w:rsidR="00D24868" w:rsidRPr="00D24868">
        <w:rPr>
          <w:sz w:val="22"/>
          <w:szCs w:val="22"/>
        </w:rPr>
        <w:t xml:space="preserve"> </w:t>
      </w:r>
      <w:r w:rsidR="00115F18">
        <w:rPr>
          <w:sz w:val="22"/>
          <w:szCs w:val="22"/>
          <w:lang w:val="id-ID"/>
        </w:rPr>
        <w:t>serta pe</w:t>
      </w:r>
      <w:r w:rsidR="00D24868" w:rsidRPr="00D24868">
        <w:rPr>
          <w:sz w:val="22"/>
          <w:szCs w:val="22"/>
        </w:rPr>
        <w:t xml:space="preserve">melihara jaringan tubuh. Protein </w:t>
      </w:r>
      <w:r w:rsidR="00115F18">
        <w:rPr>
          <w:sz w:val="22"/>
          <w:szCs w:val="22"/>
          <w:lang w:val="id-ID"/>
        </w:rPr>
        <w:t>sebagai</w:t>
      </w:r>
      <w:r w:rsidR="00D24868" w:rsidRPr="00D24868">
        <w:rPr>
          <w:sz w:val="22"/>
          <w:szCs w:val="22"/>
        </w:rPr>
        <w:t xml:space="preserve"> zat gizi </w:t>
      </w:r>
      <w:r w:rsidR="00115F18">
        <w:rPr>
          <w:sz w:val="22"/>
          <w:szCs w:val="22"/>
          <w:lang w:val="id-ID"/>
        </w:rPr>
        <w:t xml:space="preserve">serta </w:t>
      </w:r>
      <w:r w:rsidR="00D24868" w:rsidRPr="00D24868">
        <w:rPr>
          <w:sz w:val="22"/>
          <w:szCs w:val="22"/>
        </w:rPr>
        <w:t xml:space="preserve">sumber energi. </w:t>
      </w:r>
      <w:r w:rsidR="00115F18">
        <w:rPr>
          <w:sz w:val="22"/>
          <w:szCs w:val="22"/>
          <w:lang w:val="id-ID"/>
        </w:rPr>
        <w:t>Seseorang dengan</w:t>
      </w:r>
      <w:r w:rsidR="00D24868">
        <w:rPr>
          <w:sz w:val="22"/>
          <w:szCs w:val="22"/>
        </w:rPr>
        <w:t xml:space="preserve"> zat gizi yang </w:t>
      </w:r>
      <w:r w:rsidR="00115F18">
        <w:rPr>
          <w:sz w:val="22"/>
          <w:szCs w:val="22"/>
        </w:rPr>
        <w:t>kuat, maka akan diolah oleh</w:t>
      </w:r>
      <w:r w:rsidR="00D24868" w:rsidRPr="00D24868">
        <w:rPr>
          <w:sz w:val="22"/>
          <w:szCs w:val="22"/>
        </w:rPr>
        <w:t xml:space="preserve"> tubuh </w:t>
      </w:r>
      <w:r w:rsidR="00115F18">
        <w:rPr>
          <w:sz w:val="22"/>
          <w:szCs w:val="22"/>
          <w:lang w:val="id-ID"/>
        </w:rPr>
        <w:t>dalam rangka pencapaian</w:t>
      </w:r>
      <w:r w:rsidR="00D24868" w:rsidRPr="00D24868">
        <w:rPr>
          <w:sz w:val="22"/>
          <w:szCs w:val="22"/>
        </w:rPr>
        <w:t xml:space="preserve"> status gizi yang</w:t>
      </w:r>
      <w:r w:rsidR="00115F18">
        <w:rPr>
          <w:sz w:val="22"/>
          <w:szCs w:val="22"/>
          <w:lang w:val="id-ID"/>
        </w:rPr>
        <w:t xml:space="preserve"> lebih</w:t>
      </w:r>
      <w:r w:rsidR="00D24868" w:rsidRPr="00D24868">
        <w:rPr>
          <w:sz w:val="22"/>
          <w:szCs w:val="22"/>
        </w:rPr>
        <w:t xml:space="preserve"> optimal</w:t>
      </w:r>
      <w:r w:rsidR="00F278B2">
        <w:rPr>
          <w:sz w:val="22"/>
          <w:szCs w:val="22"/>
          <w:lang w:val="id-ID"/>
        </w:rPr>
        <w:t xml:space="preserve"> </w:t>
      </w:r>
      <w:r w:rsidR="00F278B2">
        <w:rPr>
          <w:sz w:val="22"/>
          <w:szCs w:val="22"/>
          <w:lang w:val="id-ID"/>
        </w:rPr>
        <w:fldChar w:fldCharType="begin" w:fldLock="1"/>
      </w:r>
      <w:r w:rsidR="00C03AA9">
        <w:rPr>
          <w:sz w:val="22"/>
          <w:szCs w:val="22"/>
          <w:lang w:val="id-ID"/>
        </w:rPr>
        <w:instrText>ADDIN CSL_CITATION {"citationItems":[{"id":"ITEM-1","itemData":{"ISSN":"6238004193","author":[{"dropping-particle":"","family":"Mawarni","given":"Elita Endah","non-dropping-particle":"","parse-names":false,"suffix":""}],"container-title":"Gizi Dalam Daur Kehidupan","id":"ITEM-1","issued":{"date-parts":[["2022"]]},"page":"35","publisher":"Get Press","title":"4.2 Perubahan fisiologis yang berhubungan dengan aspek gizi dan pengaruhnya pada status gizi lansia","type":"article-journal"},"uris":["http://www.mendeley.com/documents/?uuid=ba85dda1-cdbf-41f4-bbf1-968957d276e2"]}],"mendeley":{"formattedCitation":"(Mawarni, 2022)","plainTextFormattedCitation":"(Mawarni, 2022)","previouslyFormattedCitation":"(Mawarni, 2022)"},"properties":{"noteIndex":0},"schema":"https://github.com/citation-style-language/schema/raw/master/csl-citation.json"}</w:instrText>
      </w:r>
      <w:r w:rsidR="00F278B2">
        <w:rPr>
          <w:sz w:val="22"/>
          <w:szCs w:val="22"/>
          <w:lang w:val="id-ID"/>
        </w:rPr>
        <w:fldChar w:fldCharType="separate"/>
      </w:r>
      <w:r w:rsidR="00F278B2" w:rsidRPr="00F278B2">
        <w:rPr>
          <w:noProof/>
          <w:sz w:val="22"/>
          <w:szCs w:val="22"/>
          <w:lang w:val="id-ID"/>
        </w:rPr>
        <w:t>(Mawarni, 2022)</w:t>
      </w:r>
      <w:r w:rsidR="00F278B2">
        <w:rPr>
          <w:sz w:val="22"/>
          <w:szCs w:val="22"/>
          <w:lang w:val="id-ID"/>
        </w:rPr>
        <w:fldChar w:fldCharType="end"/>
      </w:r>
      <w:r w:rsidR="00D24868" w:rsidRPr="00D24868">
        <w:rPr>
          <w:sz w:val="22"/>
          <w:szCs w:val="22"/>
        </w:rPr>
        <w:t xml:space="preserve">. </w:t>
      </w:r>
    </w:p>
    <w:p w14:paraId="1E49677D" w14:textId="77777777" w:rsidR="00C652A1" w:rsidRDefault="00C652A1" w:rsidP="00D24868">
      <w:pPr>
        <w:spacing w:line="276" w:lineRule="auto"/>
        <w:jc w:val="both"/>
        <w:rPr>
          <w:sz w:val="22"/>
          <w:szCs w:val="22"/>
          <w:lang w:val="id-ID"/>
        </w:rPr>
      </w:pPr>
    </w:p>
    <w:p w14:paraId="0113E893" w14:textId="77777777" w:rsidR="00C652A1" w:rsidRDefault="00C652A1" w:rsidP="00472A32">
      <w:pPr>
        <w:spacing w:line="276" w:lineRule="auto"/>
        <w:ind w:firstLine="540"/>
        <w:jc w:val="both"/>
        <w:rPr>
          <w:sz w:val="22"/>
          <w:szCs w:val="22"/>
          <w:lang w:val="id-ID"/>
        </w:rPr>
      </w:pPr>
    </w:p>
    <w:p w14:paraId="73CE11C9" w14:textId="77777777" w:rsidR="00F278B2" w:rsidRDefault="00F278B2" w:rsidP="00472A32">
      <w:pPr>
        <w:spacing w:line="276" w:lineRule="auto"/>
        <w:ind w:firstLine="540"/>
        <w:jc w:val="both"/>
        <w:rPr>
          <w:sz w:val="22"/>
          <w:szCs w:val="22"/>
          <w:lang w:val="id-ID"/>
        </w:rPr>
      </w:pPr>
    </w:p>
    <w:p w14:paraId="438D49AD" w14:textId="77777777" w:rsidR="00F278B2" w:rsidRDefault="00F278B2" w:rsidP="00472A32">
      <w:pPr>
        <w:spacing w:line="276" w:lineRule="auto"/>
        <w:ind w:firstLine="540"/>
        <w:jc w:val="both"/>
        <w:rPr>
          <w:sz w:val="22"/>
          <w:szCs w:val="22"/>
          <w:lang w:val="id-ID"/>
        </w:rPr>
      </w:pPr>
    </w:p>
    <w:p w14:paraId="1E504864" w14:textId="77777777" w:rsidR="00F278B2" w:rsidRDefault="00F278B2" w:rsidP="00472A32">
      <w:pPr>
        <w:spacing w:line="276" w:lineRule="auto"/>
        <w:ind w:firstLine="540"/>
        <w:jc w:val="both"/>
        <w:rPr>
          <w:sz w:val="22"/>
          <w:szCs w:val="22"/>
          <w:lang w:val="id-ID"/>
        </w:rPr>
      </w:pPr>
    </w:p>
    <w:p w14:paraId="08F5F64E" w14:textId="77777777" w:rsidR="00F278B2" w:rsidRDefault="00F278B2" w:rsidP="00472A32">
      <w:pPr>
        <w:spacing w:line="276" w:lineRule="auto"/>
        <w:ind w:firstLine="540"/>
        <w:jc w:val="both"/>
        <w:rPr>
          <w:sz w:val="22"/>
          <w:szCs w:val="22"/>
          <w:lang w:val="id-ID"/>
        </w:rPr>
      </w:pPr>
    </w:p>
    <w:p w14:paraId="5EF6B6DF" w14:textId="77777777" w:rsidR="00F278B2" w:rsidRDefault="00F278B2" w:rsidP="00472A32">
      <w:pPr>
        <w:spacing w:line="276" w:lineRule="auto"/>
        <w:ind w:firstLine="540"/>
        <w:jc w:val="both"/>
        <w:rPr>
          <w:sz w:val="22"/>
          <w:szCs w:val="22"/>
          <w:lang w:val="id-ID"/>
        </w:rPr>
      </w:pPr>
    </w:p>
    <w:p w14:paraId="39D26D1E" w14:textId="77777777" w:rsidR="00F278B2" w:rsidRDefault="00F278B2" w:rsidP="00472A32">
      <w:pPr>
        <w:spacing w:line="276" w:lineRule="auto"/>
        <w:ind w:firstLine="540"/>
        <w:jc w:val="both"/>
        <w:rPr>
          <w:sz w:val="22"/>
          <w:szCs w:val="22"/>
          <w:lang w:val="id-ID"/>
        </w:rPr>
      </w:pPr>
    </w:p>
    <w:p w14:paraId="58B0E526" w14:textId="77777777" w:rsidR="00C652A1" w:rsidRDefault="00C652A1" w:rsidP="00472A32">
      <w:pPr>
        <w:spacing w:line="276" w:lineRule="auto"/>
        <w:ind w:firstLine="540"/>
        <w:jc w:val="both"/>
        <w:rPr>
          <w:sz w:val="22"/>
          <w:szCs w:val="22"/>
          <w:lang w:val="id-ID"/>
        </w:rPr>
      </w:pPr>
    </w:p>
    <w:p w14:paraId="1553C710" w14:textId="77777777" w:rsidR="006C4634" w:rsidRDefault="006C4634" w:rsidP="00C652A1">
      <w:pPr>
        <w:ind w:right="288"/>
        <w:jc w:val="both"/>
        <w:rPr>
          <w:b/>
          <w:sz w:val="20"/>
        </w:rPr>
        <w:sectPr w:rsidR="006C4634" w:rsidSect="00030BAE">
          <w:type w:val="continuous"/>
          <w:pgSz w:w="11909" w:h="16834" w:code="9"/>
          <w:pgMar w:top="1564" w:right="1136" w:bottom="1418" w:left="1418" w:header="567" w:footer="642" w:gutter="0"/>
          <w:cols w:num="2" w:space="285"/>
          <w:docGrid w:linePitch="360"/>
        </w:sectPr>
      </w:pPr>
    </w:p>
    <w:p w14:paraId="4A0865A3" w14:textId="77777777" w:rsidR="007F635A" w:rsidRDefault="007F635A" w:rsidP="00C652A1">
      <w:pPr>
        <w:ind w:right="288"/>
        <w:jc w:val="both"/>
        <w:rPr>
          <w:b/>
          <w:sz w:val="20"/>
        </w:rPr>
      </w:pPr>
    </w:p>
    <w:p w14:paraId="3F2FFA3A" w14:textId="77777777" w:rsidR="00C652A1" w:rsidRDefault="00C652A1" w:rsidP="00C652A1">
      <w:pPr>
        <w:ind w:right="288"/>
        <w:jc w:val="both"/>
        <w:rPr>
          <w:sz w:val="20"/>
        </w:rPr>
      </w:pPr>
      <w:r w:rsidRPr="0097736B">
        <w:rPr>
          <w:b/>
          <w:sz w:val="20"/>
        </w:rPr>
        <w:t xml:space="preserve">Tabel </w:t>
      </w:r>
      <w:r>
        <w:rPr>
          <w:b/>
          <w:sz w:val="20"/>
          <w:lang w:val="id-ID"/>
        </w:rPr>
        <w:t>3</w:t>
      </w:r>
      <w:r w:rsidRPr="0097736B">
        <w:rPr>
          <w:sz w:val="20"/>
        </w:rPr>
        <w:t xml:space="preserve"> </w:t>
      </w:r>
      <w:r w:rsidRPr="00C652A1">
        <w:rPr>
          <w:sz w:val="20"/>
        </w:rPr>
        <w:t>Rata-rata Tingkat Kecukupan Gizi Responden berdasarkan Jenis Kelamin</w:t>
      </w:r>
    </w:p>
    <w:tbl>
      <w:tblPr>
        <w:tblW w:w="8788" w:type="dxa"/>
        <w:tblBorders>
          <w:top w:val="single" w:sz="4" w:space="0" w:color="auto"/>
          <w:bottom w:val="single" w:sz="4" w:space="0" w:color="auto"/>
        </w:tblBorders>
        <w:tblLayout w:type="fixed"/>
        <w:tblLook w:val="04A0" w:firstRow="1" w:lastRow="0" w:firstColumn="1" w:lastColumn="0" w:noHBand="0" w:noVBand="1"/>
      </w:tblPr>
      <w:tblGrid>
        <w:gridCol w:w="1418"/>
        <w:gridCol w:w="709"/>
        <w:gridCol w:w="724"/>
        <w:gridCol w:w="835"/>
        <w:gridCol w:w="850"/>
        <w:gridCol w:w="709"/>
        <w:gridCol w:w="1135"/>
        <w:gridCol w:w="707"/>
        <w:gridCol w:w="1701"/>
      </w:tblGrid>
      <w:tr w:rsidR="006C4634" w:rsidRPr="00F965CB" w14:paraId="1C326F7A" w14:textId="77777777" w:rsidTr="006E08C2">
        <w:tc>
          <w:tcPr>
            <w:tcW w:w="1418" w:type="dxa"/>
            <w:tcBorders>
              <w:top w:val="single" w:sz="4" w:space="0" w:color="auto"/>
              <w:right w:val="nil"/>
            </w:tcBorders>
            <w:vAlign w:val="center"/>
          </w:tcPr>
          <w:p w14:paraId="2E9F5F02" w14:textId="77777777" w:rsidR="006C4634" w:rsidRPr="00F965CB" w:rsidRDefault="006C4634" w:rsidP="00C652A1">
            <w:pPr>
              <w:spacing w:line="276" w:lineRule="auto"/>
              <w:jc w:val="center"/>
              <w:rPr>
                <w:b/>
                <w:sz w:val="18"/>
                <w:szCs w:val="18"/>
                <w:lang w:val="id-ID"/>
              </w:rPr>
            </w:pPr>
            <w:r w:rsidRPr="00F965CB">
              <w:rPr>
                <w:b/>
                <w:sz w:val="18"/>
                <w:szCs w:val="18"/>
                <w:lang w:val="id-ID"/>
              </w:rPr>
              <w:t>Zat Gizi</w:t>
            </w:r>
          </w:p>
        </w:tc>
        <w:tc>
          <w:tcPr>
            <w:tcW w:w="1433" w:type="dxa"/>
            <w:gridSpan w:val="2"/>
            <w:tcBorders>
              <w:top w:val="single" w:sz="4" w:space="0" w:color="auto"/>
              <w:left w:val="nil"/>
              <w:bottom w:val="single" w:sz="4" w:space="0" w:color="auto"/>
              <w:right w:val="nil"/>
            </w:tcBorders>
          </w:tcPr>
          <w:p w14:paraId="330CA4B2" w14:textId="77777777" w:rsidR="006C4634" w:rsidRPr="00F965CB" w:rsidRDefault="006C4634" w:rsidP="00C652A1">
            <w:pPr>
              <w:spacing w:line="276" w:lineRule="auto"/>
              <w:jc w:val="center"/>
              <w:rPr>
                <w:b/>
                <w:sz w:val="18"/>
                <w:szCs w:val="18"/>
                <w:lang w:val="id-ID"/>
              </w:rPr>
            </w:pPr>
            <w:r w:rsidRPr="00F965CB">
              <w:rPr>
                <w:b/>
                <w:sz w:val="18"/>
                <w:szCs w:val="18"/>
                <w:lang w:val="id-ID"/>
              </w:rPr>
              <w:t>Kecukupan</w:t>
            </w:r>
          </w:p>
        </w:tc>
        <w:tc>
          <w:tcPr>
            <w:tcW w:w="1685" w:type="dxa"/>
            <w:gridSpan w:val="2"/>
            <w:tcBorders>
              <w:top w:val="single" w:sz="4" w:space="0" w:color="auto"/>
              <w:left w:val="nil"/>
              <w:bottom w:val="single" w:sz="4" w:space="0" w:color="auto"/>
              <w:right w:val="nil"/>
            </w:tcBorders>
          </w:tcPr>
          <w:p w14:paraId="071719C2" w14:textId="77777777" w:rsidR="006C4634" w:rsidRPr="00F965CB" w:rsidRDefault="006C4634" w:rsidP="00C652A1">
            <w:pPr>
              <w:spacing w:line="276" w:lineRule="auto"/>
              <w:jc w:val="center"/>
              <w:rPr>
                <w:b/>
                <w:sz w:val="18"/>
                <w:szCs w:val="18"/>
                <w:lang w:val="id-ID"/>
              </w:rPr>
            </w:pPr>
            <w:r w:rsidRPr="00F965CB">
              <w:rPr>
                <w:b/>
                <w:sz w:val="18"/>
                <w:szCs w:val="18"/>
                <w:lang w:val="id-ID"/>
              </w:rPr>
              <w:t>Konsumsi</w:t>
            </w:r>
          </w:p>
        </w:tc>
        <w:tc>
          <w:tcPr>
            <w:tcW w:w="1844" w:type="dxa"/>
            <w:gridSpan w:val="2"/>
            <w:tcBorders>
              <w:top w:val="single" w:sz="4" w:space="0" w:color="auto"/>
              <w:left w:val="nil"/>
              <w:right w:val="nil"/>
            </w:tcBorders>
            <w:vAlign w:val="center"/>
          </w:tcPr>
          <w:p w14:paraId="1C43D9D5" w14:textId="77777777" w:rsidR="006C4634" w:rsidRPr="00F965CB" w:rsidRDefault="006C4634" w:rsidP="00C652A1">
            <w:pPr>
              <w:spacing w:line="276" w:lineRule="auto"/>
              <w:jc w:val="center"/>
              <w:rPr>
                <w:b/>
                <w:sz w:val="18"/>
                <w:szCs w:val="18"/>
                <w:lang w:val="id-ID"/>
              </w:rPr>
            </w:pPr>
            <w:r w:rsidRPr="00F965CB">
              <w:rPr>
                <w:b/>
                <w:sz w:val="18"/>
                <w:szCs w:val="18"/>
                <w:lang w:val="id-ID"/>
              </w:rPr>
              <w:t>Total</w:t>
            </w:r>
          </w:p>
        </w:tc>
        <w:tc>
          <w:tcPr>
            <w:tcW w:w="707" w:type="dxa"/>
            <w:tcBorders>
              <w:top w:val="single" w:sz="4" w:space="0" w:color="auto"/>
              <w:left w:val="nil"/>
              <w:right w:val="nil"/>
            </w:tcBorders>
          </w:tcPr>
          <w:p w14:paraId="72087640" w14:textId="77777777" w:rsidR="006C4634" w:rsidRPr="00F965CB" w:rsidRDefault="006C4634" w:rsidP="00C652A1">
            <w:pPr>
              <w:spacing w:line="276" w:lineRule="auto"/>
              <w:jc w:val="center"/>
              <w:rPr>
                <w:b/>
                <w:sz w:val="18"/>
                <w:szCs w:val="18"/>
                <w:lang w:val="id-ID"/>
              </w:rPr>
            </w:pPr>
          </w:p>
        </w:tc>
        <w:tc>
          <w:tcPr>
            <w:tcW w:w="1701" w:type="dxa"/>
            <w:tcBorders>
              <w:top w:val="single" w:sz="4" w:space="0" w:color="auto"/>
              <w:left w:val="nil"/>
              <w:right w:val="nil"/>
            </w:tcBorders>
          </w:tcPr>
          <w:p w14:paraId="49AD6617" w14:textId="77777777" w:rsidR="006C4634" w:rsidRPr="00F965CB" w:rsidRDefault="006C4634" w:rsidP="00C652A1">
            <w:pPr>
              <w:spacing w:line="276" w:lineRule="auto"/>
              <w:jc w:val="center"/>
              <w:rPr>
                <w:b/>
                <w:sz w:val="18"/>
                <w:szCs w:val="18"/>
                <w:lang w:val="id-ID"/>
              </w:rPr>
            </w:pPr>
          </w:p>
        </w:tc>
      </w:tr>
      <w:tr w:rsidR="006C4634" w:rsidRPr="00F965CB" w14:paraId="018E7D18" w14:textId="77777777" w:rsidTr="006E08C2">
        <w:tc>
          <w:tcPr>
            <w:tcW w:w="1418" w:type="dxa"/>
            <w:tcBorders>
              <w:bottom w:val="single" w:sz="4" w:space="0" w:color="auto"/>
              <w:right w:val="nil"/>
            </w:tcBorders>
          </w:tcPr>
          <w:p w14:paraId="55EB5D1B" w14:textId="77777777" w:rsidR="006C4634" w:rsidRPr="00F965CB" w:rsidRDefault="006C4634" w:rsidP="00C652A1">
            <w:pPr>
              <w:spacing w:line="276" w:lineRule="auto"/>
              <w:jc w:val="center"/>
              <w:rPr>
                <w:b/>
                <w:sz w:val="18"/>
                <w:szCs w:val="18"/>
                <w:lang w:val="id-ID"/>
              </w:rPr>
            </w:pPr>
          </w:p>
        </w:tc>
        <w:tc>
          <w:tcPr>
            <w:tcW w:w="709" w:type="dxa"/>
            <w:tcBorders>
              <w:top w:val="single" w:sz="4" w:space="0" w:color="auto"/>
              <w:left w:val="nil"/>
              <w:bottom w:val="single" w:sz="4" w:space="0" w:color="auto"/>
              <w:right w:val="nil"/>
            </w:tcBorders>
          </w:tcPr>
          <w:p w14:paraId="415FC115" w14:textId="77777777" w:rsidR="006C4634" w:rsidRPr="00F965CB" w:rsidRDefault="006C4634" w:rsidP="00C652A1">
            <w:pPr>
              <w:spacing w:line="276" w:lineRule="auto"/>
              <w:jc w:val="center"/>
              <w:rPr>
                <w:b/>
                <w:sz w:val="18"/>
                <w:szCs w:val="18"/>
                <w:lang w:val="id-ID"/>
              </w:rPr>
            </w:pPr>
            <w:r w:rsidRPr="00F965CB">
              <w:rPr>
                <w:b/>
                <w:sz w:val="18"/>
                <w:szCs w:val="18"/>
                <w:lang w:val="id-ID"/>
              </w:rPr>
              <w:t>L</w:t>
            </w:r>
          </w:p>
        </w:tc>
        <w:tc>
          <w:tcPr>
            <w:tcW w:w="724" w:type="dxa"/>
            <w:tcBorders>
              <w:top w:val="single" w:sz="4" w:space="0" w:color="auto"/>
              <w:left w:val="nil"/>
              <w:bottom w:val="single" w:sz="4" w:space="0" w:color="auto"/>
              <w:right w:val="nil"/>
            </w:tcBorders>
          </w:tcPr>
          <w:p w14:paraId="117F082A" w14:textId="77777777" w:rsidR="006C4634" w:rsidRPr="00F965CB" w:rsidRDefault="006C4634" w:rsidP="00C652A1">
            <w:pPr>
              <w:spacing w:line="276" w:lineRule="auto"/>
              <w:jc w:val="center"/>
              <w:rPr>
                <w:b/>
                <w:sz w:val="18"/>
                <w:szCs w:val="18"/>
                <w:lang w:val="id-ID"/>
              </w:rPr>
            </w:pPr>
            <w:r w:rsidRPr="00F965CB">
              <w:rPr>
                <w:b/>
                <w:sz w:val="18"/>
                <w:szCs w:val="18"/>
                <w:lang w:val="id-ID"/>
              </w:rPr>
              <w:t>P</w:t>
            </w:r>
          </w:p>
        </w:tc>
        <w:tc>
          <w:tcPr>
            <w:tcW w:w="835" w:type="dxa"/>
            <w:tcBorders>
              <w:top w:val="single" w:sz="4" w:space="0" w:color="auto"/>
              <w:left w:val="nil"/>
              <w:bottom w:val="single" w:sz="4" w:space="0" w:color="auto"/>
              <w:right w:val="nil"/>
            </w:tcBorders>
          </w:tcPr>
          <w:p w14:paraId="5168FC50" w14:textId="77777777" w:rsidR="006C4634" w:rsidRPr="00F965CB" w:rsidRDefault="006C4634" w:rsidP="00C652A1">
            <w:pPr>
              <w:spacing w:line="276" w:lineRule="auto"/>
              <w:jc w:val="center"/>
              <w:rPr>
                <w:b/>
                <w:sz w:val="18"/>
                <w:szCs w:val="18"/>
                <w:lang w:val="id-ID"/>
              </w:rPr>
            </w:pPr>
            <w:r w:rsidRPr="00F965CB">
              <w:rPr>
                <w:b/>
                <w:sz w:val="18"/>
                <w:szCs w:val="18"/>
                <w:lang w:val="id-ID"/>
              </w:rPr>
              <w:t>L</w:t>
            </w:r>
          </w:p>
        </w:tc>
        <w:tc>
          <w:tcPr>
            <w:tcW w:w="850" w:type="dxa"/>
            <w:tcBorders>
              <w:top w:val="single" w:sz="4" w:space="0" w:color="auto"/>
              <w:left w:val="nil"/>
              <w:bottom w:val="single" w:sz="4" w:space="0" w:color="auto"/>
              <w:right w:val="nil"/>
            </w:tcBorders>
          </w:tcPr>
          <w:p w14:paraId="43A466B9" w14:textId="77777777" w:rsidR="006C4634" w:rsidRPr="00F965CB" w:rsidRDefault="006C4634" w:rsidP="00C652A1">
            <w:pPr>
              <w:spacing w:line="276" w:lineRule="auto"/>
              <w:jc w:val="center"/>
              <w:rPr>
                <w:b/>
                <w:sz w:val="18"/>
                <w:szCs w:val="18"/>
                <w:lang w:val="id-ID"/>
              </w:rPr>
            </w:pPr>
            <w:r w:rsidRPr="00F965CB">
              <w:rPr>
                <w:b/>
                <w:sz w:val="18"/>
                <w:szCs w:val="18"/>
                <w:lang w:val="id-ID"/>
              </w:rPr>
              <w:t>P</w:t>
            </w:r>
          </w:p>
        </w:tc>
        <w:tc>
          <w:tcPr>
            <w:tcW w:w="709" w:type="dxa"/>
            <w:tcBorders>
              <w:top w:val="single" w:sz="4" w:space="0" w:color="auto"/>
              <w:left w:val="nil"/>
              <w:bottom w:val="single" w:sz="4" w:space="0" w:color="auto"/>
              <w:right w:val="nil"/>
            </w:tcBorders>
          </w:tcPr>
          <w:p w14:paraId="1505A2FF" w14:textId="77777777" w:rsidR="006C4634" w:rsidRPr="00F965CB" w:rsidRDefault="006C4634" w:rsidP="00C652A1">
            <w:pPr>
              <w:spacing w:line="276" w:lineRule="auto"/>
              <w:jc w:val="center"/>
              <w:rPr>
                <w:b/>
                <w:sz w:val="18"/>
                <w:szCs w:val="18"/>
                <w:lang w:val="id-ID"/>
              </w:rPr>
            </w:pPr>
            <w:r w:rsidRPr="00F965CB">
              <w:rPr>
                <w:b/>
                <w:sz w:val="18"/>
                <w:szCs w:val="18"/>
                <w:lang w:val="id-ID"/>
              </w:rPr>
              <w:t>L</w:t>
            </w:r>
          </w:p>
        </w:tc>
        <w:tc>
          <w:tcPr>
            <w:tcW w:w="1135" w:type="dxa"/>
            <w:tcBorders>
              <w:top w:val="single" w:sz="4" w:space="0" w:color="auto"/>
              <w:left w:val="nil"/>
              <w:bottom w:val="single" w:sz="4" w:space="0" w:color="auto"/>
              <w:right w:val="nil"/>
            </w:tcBorders>
          </w:tcPr>
          <w:p w14:paraId="144AD7AC" w14:textId="77777777" w:rsidR="006C4634" w:rsidRPr="00F965CB" w:rsidRDefault="006C4634" w:rsidP="00C652A1">
            <w:pPr>
              <w:spacing w:line="276" w:lineRule="auto"/>
              <w:jc w:val="center"/>
              <w:rPr>
                <w:b/>
                <w:sz w:val="18"/>
                <w:szCs w:val="18"/>
                <w:lang w:val="id-ID"/>
              </w:rPr>
            </w:pPr>
            <w:r w:rsidRPr="00F965CB">
              <w:rPr>
                <w:b/>
                <w:sz w:val="18"/>
                <w:szCs w:val="18"/>
                <w:lang w:val="id-ID"/>
              </w:rPr>
              <w:t>Kecukupan</w:t>
            </w:r>
          </w:p>
        </w:tc>
        <w:tc>
          <w:tcPr>
            <w:tcW w:w="707" w:type="dxa"/>
            <w:tcBorders>
              <w:top w:val="single" w:sz="4" w:space="0" w:color="auto"/>
              <w:left w:val="nil"/>
              <w:bottom w:val="single" w:sz="4" w:space="0" w:color="auto"/>
              <w:right w:val="nil"/>
            </w:tcBorders>
          </w:tcPr>
          <w:p w14:paraId="16409C75" w14:textId="77777777" w:rsidR="006C4634" w:rsidRPr="00F965CB" w:rsidRDefault="00612531" w:rsidP="00C652A1">
            <w:pPr>
              <w:spacing w:line="276" w:lineRule="auto"/>
              <w:jc w:val="center"/>
              <w:rPr>
                <w:b/>
                <w:sz w:val="18"/>
                <w:szCs w:val="18"/>
                <w:lang w:val="id-ID"/>
              </w:rPr>
            </w:pPr>
            <w:r w:rsidRPr="00F965CB">
              <w:rPr>
                <w:b/>
                <w:sz w:val="18"/>
                <w:szCs w:val="18"/>
                <w:lang w:val="id-ID"/>
              </w:rPr>
              <w:t>P</w:t>
            </w:r>
          </w:p>
        </w:tc>
        <w:tc>
          <w:tcPr>
            <w:tcW w:w="1701" w:type="dxa"/>
            <w:tcBorders>
              <w:top w:val="single" w:sz="4" w:space="0" w:color="auto"/>
              <w:left w:val="nil"/>
              <w:bottom w:val="single" w:sz="4" w:space="0" w:color="auto"/>
              <w:right w:val="nil"/>
            </w:tcBorders>
          </w:tcPr>
          <w:p w14:paraId="47BEE61B" w14:textId="77777777" w:rsidR="006C4634" w:rsidRPr="00F965CB" w:rsidRDefault="00612531" w:rsidP="00C652A1">
            <w:pPr>
              <w:spacing w:line="276" w:lineRule="auto"/>
              <w:jc w:val="center"/>
              <w:rPr>
                <w:b/>
                <w:sz w:val="18"/>
                <w:szCs w:val="18"/>
                <w:lang w:val="id-ID"/>
              </w:rPr>
            </w:pPr>
            <w:r w:rsidRPr="00F965CB">
              <w:rPr>
                <w:b/>
                <w:sz w:val="18"/>
                <w:szCs w:val="18"/>
                <w:lang w:val="id-ID"/>
              </w:rPr>
              <w:t>Kecukupan</w:t>
            </w:r>
          </w:p>
        </w:tc>
      </w:tr>
      <w:tr w:rsidR="006C4634" w:rsidRPr="00F965CB" w14:paraId="2251DDD3" w14:textId="77777777" w:rsidTr="006E08C2">
        <w:tc>
          <w:tcPr>
            <w:tcW w:w="1418" w:type="dxa"/>
            <w:tcBorders>
              <w:top w:val="single" w:sz="4" w:space="0" w:color="auto"/>
            </w:tcBorders>
          </w:tcPr>
          <w:p w14:paraId="5261A8AE" w14:textId="77777777" w:rsidR="006C4634" w:rsidRPr="00F965CB" w:rsidRDefault="006C4634" w:rsidP="00C652A1">
            <w:pPr>
              <w:spacing w:line="276" w:lineRule="auto"/>
              <w:ind w:right="-817"/>
              <w:rPr>
                <w:sz w:val="18"/>
                <w:szCs w:val="18"/>
                <w:lang w:val="id-ID"/>
              </w:rPr>
            </w:pPr>
            <w:r w:rsidRPr="00F965CB">
              <w:rPr>
                <w:sz w:val="18"/>
                <w:szCs w:val="18"/>
                <w:lang w:val="id-ID"/>
              </w:rPr>
              <w:t>Energi (kkal)</w:t>
            </w:r>
          </w:p>
        </w:tc>
        <w:tc>
          <w:tcPr>
            <w:tcW w:w="709" w:type="dxa"/>
            <w:tcBorders>
              <w:top w:val="single" w:sz="4" w:space="0" w:color="auto"/>
            </w:tcBorders>
          </w:tcPr>
          <w:p w14:paraId="07910670" w14:textId="77777777" w:rsidR="006C4634" w:rsidRPr="00F965CB" w:rsidRDefault="00612531" w:rsidP="006E08C2">
            <w:pPr>
              <w:spacing w:line="276" w:lineRule="auto"/>
              <w:rPr>
                <w:sz w:val="18"/>
                <w:szCs w:val="18"/>
                <w:lang w:val="id-ID"/>
              </w:rPr>
            </w:pPr>
            <w:r w:rsidRPr="00F965CB">
              <w:rPr>
                <w:sz w:val="18"/>
                <w:szCs w:val="18"/>
                <w:lang w:val="id-ID"/>
              </w:rPr>
              <w:t>3006</w:t>
            </w:r>
          </w:p>
        </w:tc>
        <w:tc>
          <w:tcPr>
            <w:tcW w:w="724" w:type="dxa"/>
            <w:tcBorders>
              <w:top w:val="single" w:sz="4" w:space="0" w:color="auto"/>
            </w:tcBorders>
          </w:tcPr>
          <w:p w14:paraId="61B0B2DA" w14:textId="77777777" w:rsidR="006C4634" w:rsidRPr="00F965CB" w:rsidRDefault="00612531" w:rsidP="006E08C2">
            <w:pPr>
              <w:spacing w:line="276" w:lineRule="auto"/>
              <w:rPr>
                <w:sz w:val="18"/>
                <w:szCs w:val="18"/>
                <w:lang w:val="id-ID"/>
              </w:rPr>
            </w:pPr>
            <w:r w:rsidRPr="00F965CB">
              <w:rPr>
                <w:sz w:val="18"/>
                <w:szCs w:val="18"/>
                <w:lang w:val="id-ID"/>
              </w:rPr>
              <w:t>2992</w:t>
            </w:r>
          </w:p>
        </w:tc>
        <w:tc>
          <w:tcPr>
            <w:tcW w:w="835" w:type="dxa"/>
            <w:tcBorders>
              <w:top w:val="single" w:sz="4" w:space="0" w:color="auto"/>
            </w:tcBorders>
          </w:tcPr>
          <w:p w14:paraId="52CA4FED" w14:textId="77777777" w:rsidR="006C4634" w:rsidRPr="00F965CB" w:rsidRDefault="00612531" w:rsidP="006E08C2">
            <w:pPr>
              <w:spacing w:line="276" w:lineRule="auto"/>
              <w:rPr>
                <w:sz w:val="18"/>
                <w:szCs w:val="18"/>
                <w:lang w:val="id-ID"/>
              </w:rPr>
            </w:pPr>
            <w:r w:rsidRPr="00F965CB">
              <w:rPr>
                <w:sz w:val="18"/>
                <w:szCs w:val="18"/>
              </w:rPr>
              <w:t>1452</w:t>
            </w:r>
          </w:p>
        </w:tc>
        <w:tc>
          <w:tcPr>
            <w:tcW w:w="850" w:type="dxa"/>
            <w:tcBorders>
              <w:top w:val="single" w:sz="4" w:space="0" w:color="auto"/>
            </w:tcBorders>
          </w:tcPr>
          <w:p w14:paraId="3669252B" w14:textId="77777777" w:rsidR="006C4634" w:rsidRPr="00F965CB" w:rsidRDefault="00612531" w:rsidP="006E08C2">
            <w:pPr>
              <w:spacing w:line="276" w:lineRule="auto"/>
              <w:rPr>
                <w:sz w:val="18"/>
                <w:szCs w:val="18"/>
                <w:lang w:val="id-ID"/>
              </w:rPr>
            </w:pPr>
            <w:r w:rsidRPr="00F965CB">
              <w:rPr>
                <w:sz w:val="18"/>
                <w:szCs w:val="18"/>
              </w:rPr>
              <w:t>1510</w:t>
            </w:r>
          </w:p>
        </w:tc>
        <w:tc>
          <w:tcPr>
            <w:tcW w:w="709" w:type="dxa"/>
            <w:tcBorders>
              <w:top w:val="single" w:sz="4" w:space="0" w:color="auto"/>
            </w:tcBorders>
          </w:tcPr>
          <w:p w14:paraId="7AC3B5F0" w14:textId="77777777" w:rsidR="006C4634" w:rsidRPr="00F965CB" w:rsidRDefault="00612531" w:rsidP="006E08C2">
            <w:pPr>
              <w:spacing w:line="276" w:lineRule="auto"/>
              <w:rPr>
                <w:sz w:val="18"/>
                <w:szCs w:val="18"/>
                <w:lang w:val="id-ID"/>
              </w:rPr>
            </w:pPr>
            <w:r w:rsidRPr="00F965CB">
              <w:rPr>
                <w:sz w:val="18"/>
                <w:szCs w:val="18"/>
              </w:rPr>
              <w:t>48,77</w:t>
            </w:r>
          </w:p>
        </w:tc>
        <w:tc>
          <w:tcPr>
            <w:tcW w:w="1135" w:type="dxa"/>
            <w:tcBorders>
              <w:top w:val="single" w:sz="4" w:space="0" w:color="auto"/>
            </w:tcBorders>
          </w:tcPr>
          <w:p w14:paraId="4127B7CA" w14:textId="77777777" w:rsidR="006C4634" w:rsidRPr="00F965CB" w:rsidRDefault="00F965CB" w:rsidP="006E08C2">
            <w:pPr>
              <w:spacing w:line="276" w:lineRule="auto"/>
              <w:rPr>
                <w:sz w:val="18"/>
                <w:szCs w:val="18"/>
                <w:lang w:val="id-ID"/>
              </w:rPr>
            </w:pPr>
            <w:r w:rsidRPr="00F965CB">
              <w:rPr>
                <w:sz w:val="18"/>
                <w:szCs w:val="18"/>
              </w:rPr>
              <w:t>Kurang</w:t>
            </w:r>
          </w:p>
        </w:tc>
        <w:tc>
          <w:tcPr>
            <w:tcW w:w="707" w:type="dxa"/>
            <w:tcBorders>
              <w:top w:val="single" w:sz="4" w:space="0" w:color="auto"/>
            </w:tcBorders>
          </w:tcPr>
          <w:p w14:paraId="2BC2A71C" w14:textId="77777777" w:rsidR="006C4634" w:rsidRPr="00F965CB" w:rsidRDefault="00F965CB" w:rsidP="006E08C2">
            <w:pPr>
              <w:spacing w:line="276" w:lineRule="auto"/>
              <w:rPr>
                <w:sz w:val="18"/>
                <w:szCs w:val="18"/>
                <w:lang w:val="id-ID"/>
              </w:rPr>
            </w:pPr>
            <w:r w:rsidRPr="00F965CB">
              <w:rPr>
                <w:sz w:val="18"/>
                <w:szCs w:val="18"/>
              </w:rPr>
              <w:t>51,06</w:t>
            </w:r>
          </w:p>
        </w:tc>
        <w:tc>
          <w:tcPr>
            <w:tcW w:w="1701" w:type="dxa"/>
            <w:tcBorders>
              <w:top w:val="single" w:sz="4" w:space="0" w:color="auto"/>
            </w:tcBorders>
          </w:tcPr>
          <w:p w14:paraId="6591B822" w14:textId="77777777" w:rsidR="006C4634" w:rsidRPr="00F965CB" w:rsidRDefault="00F965CB" w:rsidP="006E08C2">
            <w:pPr>
              <w:spacing w:line="276" w:lineRule="auto"/>
              <w:rPr>
                <w:sz w:val="18"/>
                <w:szCs w:val="18"/>
                <w:lang w:val="id-ID"/>
              </w:rPr>
            </w:pPr>
            <w:r w:rsidRPr="00F965CB">
              <w:rPr>
                <w:sz w:val="18"/>
                <w:szCs w:val="18"/>
              </w:rPr>
              <w:t>Kurang</w:t>
            </w:r>
          </w:p>
        </w:tc>
      </w:tr>
      <w:tr w:rsidR="006C4634" w:rsidRPr="00F965CB" w14:paraId="45C0D38B" w14:textId="77777777" w:rsidTr="006E08C2">
        <w:tc>
          <w:tcPr>
            <w:tcW w:w="1418" w:type="dxa"/>
            <w:tcBorders>
              <w:bottom w:val="nil"/>
            </w:tcBorders>
          </w:tcPr>
          <w:p w14:paraId="39B7A997" w14:textId="77777777" w:rsidR="006C4634" w:rsidRPr="00F965CB" w:rsidRDefault="006C4634" w:rsidP="00C652A1">
            <w:pPr>
              <w:spacing w:line="276" w:lineRule="auto"/>
              <w:rPr>
                <w:sz w:val="18"/>
                <w:szCs w:val="18"/>
                <w:lang w:val="id-ID"/>
              </w:rPr>
            </w:pPr>
            <w:r w:rsidRPr="00F965CB">
              <w:rPr>
                <w:sz w:val="18"/>
                <w:szCs w:val="18"/>
              </w:rPr>
              <w:t>Protein (gram)</w:t>
            </w:r>
          </w:p>
        </w:tc>
        <w:tc>
          <w:tcPr>
            <w:tcW w:w="709" w:type="dxa"/>
            <w:tcBorders>
              <w:bottom w:val="nil"/>
            </w:tcBorders>
          </w:tcPr>
          <w:p w14:paraId="55F1D9B3" w14:textId="77777777" w:rsidR="006C4634" w:rsidRPr="00F965CB" w:rsidRDefault="00612531" w:rsidP="006E08C2">
            <w:pPr>
              <w:spacing w:line="276" w:lineRule="auto"/>
              <w:rPr>
                <w:sz w:val="18"/>
                <w:szCs w:val="18"/>
                <w:lang w:val="id-ID"/>
              </w:rPr>
            </w:pPr>
            <w:r w:rsidRPr="00F965CB">
              <w:rPr>
                <w:sz w:val="18"/>
                <w:szCs w:val="18"/>
                <w:lang w:val="id-ID"/>
              </w:rPr>
              <w:t>102,8</w:t>
            </w:r>
          </w:p>
        </w:tc>
        <w:tc>
          <w:tcPr>
            <w:tcW w:w="724" w:type="dxa"/>
            <w:tcBorders>
              <w:bottom w:val="nil"/>
            </w:tcBorders>
          </w:tcPr>
          <w:p w14:paraId="3A398BAF" w14:textId="77777777" w:rsidR="006C4634" w:rsidRPr="00F965CB" w:rsidRDefault="00612531" w:rsidP="006E08C2">
            <w:pPr>
              <w:spacing w:line="276" w:lineRule="auto"/>
              <w:rPr>
                <w:sz w:val="18"/>
                <w:szCs w:val="18"/>
                <w:lang w:val="id-ID"/>
              </w:rPr>
            </w:pPr>
            <w:r w:rsidRPr="00F965CB">
              <w:rPr>
                <w:sz w:val="18"/>
                <w:szCs w:val="18"/>
                <w:lang w:val="id-ID"/>
              </w:rPr>
              <w:t>102,4</w:t>
            </w:r>
          </w:p>
        </w:tc>
        <w:tc>
          <w:tcPr>
            <w:tcW w:w="835" w:type="dxa"/>
            <w:tcBorders>
              <w:bottom w:val="nil"/>
            </w:tcBorders>
          </w:tcPr>
          <w:p w14:paraId="4CB08261" w14:textId="77777777" w:rsidR="006C4634" w:rsidRPr="00F965CB" w:rsidRDefault="00612531" w:rsidP="006E08C2">
            <w:pPr>
              <w:spacing w:line="276" w:lineRule="auto"/>
              <w:rPr>
                <w:sz w:val="18"/>
                <w:szCs w:val="18"/>
                <w:lang w:val="id-ID"/>
              </w:rPr>
            </w:pPr>
            <w:r w:rsidRPr="00F965CB">
              <w:rPr>
                <w:sz w:val="18"/>
                <w:szCs w:val="18"/>
              </w:rPr>
              <w:t>79,56</w:t>
            </w:r>
          </w:p>
        </w:tc>
        <w:tc>
          <w:tcPr>
            <w:tcW w:w="850" w:type="dxa"/>
            <w:tcBorders>
              <w:bottom w:val="nil"/>
            </w:tcBorders>
          </w:tcPr>
          <w:p w14:paraId="2A8699DB" w14:textId="77777777" w:rsidR="006C4634" w:rsidRPr="00F965CB" w:rsidRDefault="00612531" w:rsidP="006E08C2">
            <w:pPr>
              <w:spacing w:line="276" w:lineRule="auto"/>
              <w:rPr>
                <w:sz w:val="18"/>
                <w:szCs w:val="18"/>
                <w:lang w:val="id-ID"/>
              </w:rPr>
            </w:pPr>
            <w:r w:rsidRPr="00F965CB">
              <w:rPr>
                <w:sz w:val="18"/>
                <w:szCs w:val="18"/>
              </w:rPr>
              <w:t>81,47</w:t>
            </w:r>
          </w:p>
        </w:tc>
        <w:tc>
          <w:tcPr>
            <w:tcW w:w="709" w:type="dxa"/>
            <w:tcBorders>
              <w:bottom w:val="nil"/>
            </w:tcBorders>
          </w:tcPr>
          <w:p w14:paraId="08C93F81" w14:textId="77777777" w:rsidR="006C4634" w:rsidRPr="00F965CB" w:rsidRDefault="00F965CB" w:rsidP="006E08C2">
            <w:pPr>
              <w:spacing w:line="276" w:lineRule="auto"/>
              <w:rPr>
                <w:sz w:val="18"/>
                <w:szCs w:val="18"/>
                <w:lang w:val="id-ID"/>
              </w:rPr>
            </w:pPr>
            <w:r w:rsidRPr="00F965CB">
              <w:rPr>
                <w:sz w:val="18"/>
                <w:szCs w:val="18"/>
              </w:rPr>
              <w:t>77,5</w:t>
            </w:r>
          </w:p>
        </w:tc>
        <w:tc>
          <w:tcPr>
            <w:tcW w:w="1135" w:type="dxa"/>
            <w:tcBorders>
              <w:bottom w:val="nil"/>
            </w:tcBorders>
          </w:tcPr>
          <w:p w14:paraId="2B95DC48" w14:textId="77777777" w:rsidR="006C4634" w:rsidRPr="00F965CB" w:rsidRDefault="00F965CB" w:rsidP="006E08C2">
            <w:pPr>
              <w:spacing w:line="276" w:lineRule="auto"/>
              <w:rPr>
                <w:sz w:val="18"/>
                <w:szCs w:val="18"/>
                <w:lang w:val="id-ID"/>
              </w:rPr>
            </w:pPr>
            <w:r w:rsidRPr="00F965CB">
              <w:rPr>
                <w:sz w:val="18"/>
                <w:szCs w:val="18"/>
              </w:rPr>
              <w:t>Kurang</w:t>
            </w:r>
          </w:p>
        </w:tc>
        <w:tc>
          <w:tcPr>
            <w:tcW w:w="707" w:type="dxa"/>
            <w:tcBorders>
              <w:bottom w:val="nil"/>
            </w:tcBorders>
          </w:tcPr>
          <w:p w14:paraId="2F307446" w14:textId="77777777" w:rsidR="006C4634" w:rsidRPr="00F965CB" w:rsidRDefault="00F965CB" w:rsidP="006E08C2">
            <w:pPr>
              <w:spacing w:line="276" w:lineRule="auto"/>
              <w:rPr>
                <w:sz w:val="18"/>
                <w:szCs w:val="18"/>
                <w:lang w:val="id-ID"/>
              </w:rPr>
            </w:pPr>
            <w:r w:rsidRPr="00F965CB">
              <w:rPr>
                <w:sz w:val="18"/>
                <w:szCs w:val="18"/>
              </w:rPr>
              <w:t>79,74</w:t>
            </w:r>
          </w:p>
        </w:tc>
        <w:tc>
          <w:tcPr>
            <w:tcW w:w="1701" w:type="dxa"/>
            <w:tcBorders>
              <w:bottom w:val="nil"/>
            </w:tcBorders>
          </w:tcPr>
          <w:p w14:paraId="70E96B28" w14:textId="77777777" w:rsidR="006C4634" w:rsidRPr="00F965CB" w:rsidRDefault="00F965CB" w:rsidP="006E08C2">
            <w:pPr>
              <w:spacing w:line="276" w:lineRule="auto"/>
              <w:rPr>
                <w:sz w:val="18"/>
                <w:szCs w:val="18"/>
                <w:lang w:val="id-ID"/>
              </w:rPr>
            </w:pPr>
            <w:r w:rsidRPr="00F965CB">
              <w:rPr>
                <w:sz w:val="18"/>
                <w:szCs w:val="18"/>
              </w:rPr>
              <w:t>Kurang</w:t>
            </w:r>
          </w:p>
        </w:tc>
      </w:tr>
      <w:tr w:rsidR="006C4634" w:rsidRPr="00F965CB" w14:paraId="676C3496" w14:textId="77777777" w:rsidTr="006E08C2">
        <w:trPr>
          <w:trHeight w:val="122"/>
        </w:trPr>
        <w:tc>
          <w:tcPr>
            <w:tcW w:w="1418" w:type="dxa"/>
            <w:tcBorders>
              <w:bottom w:val="nil"/>
            </w:tcBorders>
          </w:tcPr>
          <w:p w14:paraId="118058A3" w14:textId="77777777" w:rsidR="006C4634" w:rsidRPr="00F965CB" w:rsidRDefault="006C4634" w:rsidP="00C652A1">
            <w:pPr>
              <w:spacing w:line="276" w:lineRule="auto"/>
              <w:rPr>
                <w:sz w:val="18"/>
                <w:szCs w:val="18"/>
                <w:lang w:val="id-ID"/>
              </w:rPr>
            </w:pPr>
            <w:r w:rsidRPr="00F965CB">
              <w:rPr>
                <w:sz w:val="18"/>
                <w:szCs w:val="18"/>
              </w:rPr>
              <w:t>lemak (gram)</w:t>
            </w:r>
          </w:p>
        </w:tc>
        <w:tc>
          <w:tcPr>
            <w:tcW w:w="709" w:type="dxa"/>
            <w:tcBorders>
              <w:bottom w:val="nil"/>
            </w:tcBorders>
          </w:tcPr>
          <w:p w14:paraId="03D5103A" w14:textId="77777777" w:rsidR="006C4634" w:rsidRPr="00F965CB" w:rsidRDefault="00612531" w:rsidP="006E08C2">
            <w:pPr>
              <w:spacing w:line="276" w:lineRule="auto"/>
              <w:rPr>
                <w:sz w:val="18"/>
                <w:szCs w:val="18"/>
                <w:lang w:val="id-ID"/>
              </w:rPr>
            </w:pPr>
            <w:r w:rsidRPr="00F965CB">
              <w:rPr>
                <w:sz w:val="18"/>
                <w:szCs w:val="18"/>
                <w:lang w:val="id-ID"/>
              </w:rPr>
              <w:t>84,28</w:t>
            </w:r>
          </w:p>
        </w:tc>
        <w:tc>
          <w:tcPr>
            <w:tcW w:w="724" w:type="dxa"/>
            <w:tcBorders>
              <w:bottom w:val="nil"/>
            </w:tcBorders>
          </w:tcPr>
          <w:p w14:paraId="1FDC3E97" w14:textId="77777777" w:rsidR="006C4634" w:rsidRPr="00F965CB" w:rsidRDefault="00612531" w:rsidP="006E08C2">
            <w:pPr>
              <w:spacing w:line="276" w:lineRule="auto"/>
              <w:rPr>
                <w:sz w:val="18"/>
                <w:szCs w:val="18"/>
                <w:lang w:val="id-ID"/>
              </w:rPr>
            </w:pPr>
            <w:r w:rsidRPr="00F965CB">
              <w:rPr>
                <w:sz w:val="18"/>
                <w:szCs w:val="18"/>
                <w:lang w:val="id-ID"/>
              </w:rPr>
              <w:t>83,94</w:t>
            </w:r>
          </w:p>
        </w:tc>
        <w:tc>
          <w:tcPr>
            <w:tcW w:w="835" w:type="dxa"/>
            <w:tcBorders>
              <w:bottom w:val="nil"/>
            </w:tcBorders>
          </w:tcPr>
          <w:p w14:paraId="5F59DF33" w14:textId="77777777" w:rsidR="006C4634" w:rsidRPr="00F965CB" w:rsidRDefault="00612531" w:rsidP="006E08C2">
            <w:pPr>
              <w:spacing w:line="276" w:lineRule="auto"/>
              <w:rPr>
                <w:sz w:val="18"/>
                <w:szCs w:val="18"/>
                <w:lang w:val="id-ID"/>
              </w:rPr>
            </w:pPr>
            <w:r w:rsidRPr="00F965CB">
              <w:rPr>
                <w:sz w:val="18"/>
                <w:szCs w:val="18"/>
              </w:rPr>
              <w:t>47,4</w:t>
            </w:r>
          </w:p>
        </w:tc>
        <w:tc>
          <w:tcPr>
            <w:tcW w:w="850" w:type="dxa"/>
            <w:tcBorders>
              <w:bottom w:val="nil"/>
            </w:tcBorders>
          </w:tcPr>
          <w:p w14:paraId="15D49826" w14:textId="77777777" w:rsidR="006C4634" w:rsidRPr="00F965CB" w:rsidRDefault="00612531" w:rsidP="006E08C2">
            <w:pPr>
              <w:spacing w:line="276" w:lineRule="auto"/>
              <w:rPr>
                <w:sz w:val="18"/>
                <w:szCs w:val="18"/>
                <w:lang w:val="id-ID"/>
              </w:rPr>
            </w:pPr>
            <w:r w:rsidRPr="00F965CB">
              <w:rPr>
                <w:sz w:val="18"/>
                <w:szCs w:val="18"/>
              </w:rPr>
              <w:t>46,92</w:t>
            </w:r>
          </w:p>
        </w:tc>
        <w:tc>
          <w:tcPr>
            <w:tcW w:w="709" w:type="dxa"/>
            <w:tcBorders>
              <w:bottom w:val="nil"/>
            </w:tcBorders>
          </w:tcPr>
          <w:p w14:paraId="17DD9D82" w14:textId="77777777" w:rsidR="006C4634" w:rsidRPr="00F965CB" w:rsidRDefault="00F965CB" w:rsidP="006E08C2">
            <w:pPr>
              <w:spacing w:line="276" w:lineRule="auto"/>
              <w:rPr>
                <w:sz w:val="18"/>
                <w:szCs w:val="18"/>
                <w:lang w:val="id-ID"/>
              </w:rPr>
            </w:pPr>
            <w:r w:rsidRPr="00F965CB">
              <w:rPr>
                <w:sz w:val="18"/>
                <w:szCs w:val="18"/>
              </w:rPr>
              <w:t>56,89</w:t>
            </w:r>
          </w:p>
        </w:tc>
        <w:tc>
          <w:tcPr>
            <w:tcW w:w="1135" w:type="dxa"/>
            <w:tcBorders>
              <w:bottom w:val="nil"/>
            </w:tcBorders>
          </w:tcPr>
          <w:p w14:paraId="2BF04471" w14:textId="77777777" w:rsidR="006C4634" w:rsidRPr="00F965CB" w:rsidRDefault="00F965CB" w:rsidP="006E08C2">
            <w:pPr>
              <w:spacing w:line="276" w:lineRule="auto"/>
              <w:rPr>
                <w:sz w:val="18"/>
                <w:szCs w:val="18"/>
                <w:lang w:val="id-ID"/>
              </w:rPr>
            </w:pPr>
            <w:r w:rsidRPr="00F965CB">
              <w:rPr>
                <w:sz w:val="18"/>
                <w:szCs w:val="18"/>
              </w:rPr>
              <w:t>Cukup</w:t>
            </w:r>
          </w:p>
        </w:tc>
        <w:tc>
          <w:tcPr>
            <w:tcW w:w="707" w:type="dxa"/>
            <w:tcBorders>
              <w:bottom w:val="nil"/>
            </w:tcBorders>
          </w:tcPr>
          <w:p w14:paraId="3B7E7014" w14:textId="77777777" w:rsidR="006C4634" w:rsidRPr="00F965CB" w:rsidRDefault="00F965CB" w:rsidP="006E08C2">
            <w:pPr>
              <w:spacing w:line="276" w:lineRule="auto"/>
              <w:rPr>
                <w:sz w:val="18"/>
                <w:szCs w:val="18"/>
                <w:lang w:val="id-ID"/>
              </w:rPr>
            </w:pPr>
            <w:r w:rsidRPr="00F965CB">
              <w:rPr>
                <w:sz w:val="18"/>
                <w:szCs w:val="18"/>
              </w:rPr>
              <w:t>56,47</w:t>
            </w:r>
          </w:p>
        </w:tc>
        <w:tc>
          <w:tcPr>
            <w:tcW w:w="1701" w:type="dxa"/>
            <w:tcBorders>
              <w:bottom w:val="nil"/>
            </w:tcBorders>
          </w:tcPr>
          <w:p w14:paraId="7C9E7E9C" w14:textId="77777777" w:rsidR="006C4634" w:rsidRPr="00F965CB" w:rsidRDefault="00F965CB" w:rsidP="006E08C2">
            <w:pPr>
              <w:spacing w:line="276" w:lineRule="auto"/>
              <w:rPr>
                <w:sz w:val="18"/>
                <w:szCs w:val="18"/>
                <w:lang w:val="id-ID"/>
              </w:rPr>
            </w:pPr>
            <w:r w:rsidRPr="00F965CB">
              <w:rPr>
                <w:sz w:val="18"/>
                <w:szCs w:val="18"/>
              </w:rPr>
              <w:t>Cukup</w:t>
            </w:r>
          </w:p>
        </w:tc>
      </w:tr>
      <w:tr w:rsidR="006C4634" w:rsidRPr="00F965CB" w14:paraId="735215C9" w14:textId="77777777" w:rsidTr="006E08C2">
        <w:tc>
          <w:tcPr>
            <w:tcW w:w="1418" w:type="dxa"/>
            <w:tcBorders>
              <w:bottom w:val="nil"/>
            </w:tcBorders>
          </w:tcPr>
          <w:p w14:paraId="3D2A3988" w14:textId="77777777" w:rsidR="006C4634" w:rsidRPr="00F965CB" w:rsidRDefault="006C4634" w:rsidP="006C4634">
            <w:pPr>
              <w:spacing w:line="276" w:lineRule="auto"/>
              <w:rPr>
                <w:sz w:val="18"/>
                <w:szCs w:val="18"/>
                <w:lang w:val="id-ID"/>
              </w:rPr>
            </w:pPr>
            <w:r w:rsidRPr="00F965CB">
              <w:rPr>
                <w:sz w:val="18"/>
                <w:szCs w:val="18"/>
              </w:rPr>
              <w:t>KH (gram)</w:t>
            </w:r>
          </w:p>
        </w:tc>
        <w:tc>
          <w:tcPr>
            <w:tcW w:w="709" w:type="dxa"/>
            <w:tcBorders>
              <w:bottom w:val="nil"/>
            </w:tcBorders>
          </w:tcPr>
          <w:p w14:paraId="17EDE47C" w14:textId="77777777" w:rsidR="006C4634" w:rsidRPr="00F965CB" w:rsidRDefault="00612531" w:rsidP="006E08C2">
            <w:pPr>
              <w:spacing w:line="276" w:lineRule="auto"/>
              <w:rPr>
                <w:sz w:val="18"/>
                <w:szCs w:val="18"/>
                <w:lang w:val="id-ID"/>
              </w:rPr>
            </w:pPr>
            <w:r w:rsidRPr="00F965CB">
              <w:rPr>
                <w:sz w:val="18"/>
                <w:szCs w:val="18"/>
                <w:lang w:val="id-ID"/>
              </w:rPr>
              <w:t>462,1</w:t>
            </w:r>
          </w:p>
        </w:tc>
        <w:tc>
          <w:tcPr>
            <w:tcW w:w="724" w:type="dxa"/>
            <w:tcBorders>
              <w:bottom w:val="nil"/>
            </w:tcBorders>
          </w:tcPr>
          <w:p w14:paraId="1C6326DD" w14:textId="77777777" w:rsidR="006C4634" w:rsidRPr="00F965CB" w:rsidRDefault="00612531" w:rsidP="006E08C2">
            <w:pPr>
              <w:spacing w:line="276" w:lineRule="auto"/>
              <w:rPr>
                <w:sz w:val="18"/>
                <w:szCs w:val="18"/>
                <w:lang w:val="id-ID"/>
              </w:rPr>
            </w:pPr>
            <w:r w:rsidRPr="00F965CB">
              <w:rPr>
                <w:sz w:val="18"/>
                <w:szCs w:val="18"/>
                <w:lang w:val="id-ID"/>
              </w:rPr>
              <w:t>459,9</w:t>
            </w:r>
          </w:p>
        </w:tc>
        <w:tc>
          <w:tcPr>
            <w:tcW w:w="835" w:type="dxa"/>
            <w:tcBorders>
              <w:bottom w:val="nil"/>
            </w:tcBorders>
          </w:tcPr>
          <w:p w14:paraId="22D6C082" w14:textId="77777777" w:rsidR="006C4634" w:rsidRPr="00F965CB" w:rsidRDefault="00612531" w:rsidP="006E08C2">
            <w:pPr>
              <w:spacing w:line="276" w:lineRule="auto"/>
              <w:rPr>
                <w:sz w:val="18"/>
                <w:szCs w:val="18"/>
                <w:lang w:val="id-ID"/>
              </w:rPr>
            </w:pPr>
            <w:r w:rsidRPr="00F965CB">
              <w:rPr>
                <w:sz w:val="18"/>
                <w:szCs w:val="18"/>
              </w:rPr>
              <w:t>227,52</w:t>
            </w:r>
          </w:p>
        </w:tc>
        <w:tc>
          <w:tcPr>
            <w:tcW w:w="850" w:type="dxa"/>
            <w:tcBorders>
              <w:bottom w:val="nil"/>
            </w:tcBorders>
          </w:tcPr>
          <w:p w14:paraId="23A3F500" w14:textId="77777777" w:rsidR="006C4634" w:rsidRPr="00F965CB" w:rsidRDefault="00612531" w:rsidP="006E08C2">
            <w:pPr>
              <w:spacing w:line="276" w:lineRule="auto"/>
              <w:rPr>
                <w:sz w:val="18"/>
                <w:szCs w:val="18"/>
                <w:lang w:val="id-ID"/>
              </w:rPr>
            </w:pPr>
            <w:r w:rsidRPr="00F965CB">
              <w:rPr>
                <w:sz w:val="18"/>
                <w:szCs w:val="18"/>
              </w:rPr>
              <w:t>226,85</w:t>
            </w:r>
          </w:p>
        </w:tc>
        <w:tc>
          <w:tcPr>
            <w:tcW w:w="709" w:type="dxa"/>
            <w:tcBorders>
              <w:bottom w:val="nil"/>
            </w:tcBorders>
          </w:tcPr>
          <w:p w14:paraId="63FAB632" w14:textId="77777777" w:rsidR="006C4634" w:rsidRPr="00F965CB" w:rsidRDefault="00F965CB" w:rsidP="006E08C2">
            <w:pPr>
              <w:spacing w:line="276" w:lineRule="auto"/>
              <w:rPr>
                <w:sz w:val="18"/>
                <w:szCs w:val="18"/>
                <w:lang w:val="id-ID"/>
              </w:rPr>
            </w:pPr>
            <w:r w:rsidRPr="00F965CB">
              <w:rPr>
                <w:sz w:val="18"/>
                <w:szCs w:val="18"/>
              </w:rPr>
              <w:t>50,15</w:t>
            </w:r>
          </w:p>
        </w:tc>
        <w:tc>
          <w:tcPr>
            <w:tcW w:w="1135" w:type="dxa"/>
            <w:tcBorders>
              <w:bottom w:val="nil"/>
            </w:tcBorders>
          </w:tcPr>
          <w:p w14:paraId="242C9B05" w14:textId="77777777" w:rsidR="006C4634" w:rsidRPr="00F965CB" w:rsidRDefault="00F965CB" w:rsidP="006E08C2">
            <w:pPr>
              <w:spacing w:line="276" w:lineRule="auto"/>
              <w:rPr>
                <w:sz w:val="18"/>
                <w:szCs w:val="18"/>
                <w:lang w:val="id-ID"/>
              </w:rPr>
            </w:pPr>
            <w:r w:rsidRPr="00F965CB">
              <w:rPr>
                <w:sz w:val="18"/>
                <w:szCs w:val="18"/>
              </w:rPr>
              <w:t>Kurang</w:t>
            </w:r>
          </w:p>
        </w:tc>
        <w:tc>
          <w:tcPr>
            <w:tcW w:w="707" w:type="dxa"/>
            <w:tcBorders>
              <w:bottom w:val="nil"/>
            </w:tcBorders>
          </w:tcPr>
          <w:p w14:paraId="5E43D626" w14:textId="77777777" w:rsidR="006C4634" w:rsidRPr="00F965CB" w:rsidRDefault="00F965CB" w:rsidP="006E08C2">
            <w:pPr>
              <w:spacing w:line="276" w:lineRule="auto"/>
              <w:rPr>
                <w:sz w:val="18"/>
                <w:szCs w:val="18"/>
                <w:lang w:val="id-ID"/>
              </w:rPr>
            </w:pPr>
            <w:r w:rsidRPr="00F965CB">
              <w:rPr>
                <w:sz w:val="18"/>
                <w:szCs w:val="18"/>
              </w:rPr>
              <w:t>50,25</w:t>
            </w:r>
          </w:p>
        </w:tc>
        <w:tc>
          <w:tcPr>
            <w:tcW w:w="1701" w:type="dxa"/>
            <w:tcBorders>
              <w:bottom w:val="nil"/>
            </w:tcBorders>
          </w:tcPr>
          <w:p w14:paraId="6B7B46A5" w14:textId="77777777" w:rsidR="006C4634" w:rsidRPr="00F965CB" w:rsidRDefault="00F965CB" w:rsidP="006E08C2">
            <w:pPr>
              <w:spacing w:line="276" w:lineRule="auto"/>
              <w:rPr>
                <w:sz w:val="18"/>
                <w:szCs w:val="18"/>
                <w:lang w:val="id-ID"/>
              </w:rPr>
            </w:pPr>
            <w:r w:rsidRPr="00F965CB">
              <w:rPr>
                <w:sz w:val="18"/>
                <w:szCs w:val="18"/>
              </w:rPr>
              <w:t>Kurang</w:t>
            </w:r>
          </w:p>
        </w:tc>
      </w:tr>
      <w:tr w:rsidR="006C4634" w:rsidRPr="00F965CB" w14:paraId="42F5205B" w14:textId="77777777" w:rsidTr="006E08C2">
        <w:tc>
          <w:tcPr>
            <w:tcW w:w="1418" w:type="dxa"/>
            <w:tcBorders>
              <w:bottom w:val="nil"/>
            </w:tcBorders>
          </w:tcPr>
          <w:p w14:paraId="2F1AA4F3" w14:textId="77777777" w:rsidR="006C4634" w:rsidRPr="00F965CB" w:rsidRDefault="006C4634" w:rsidP="00C652A1">
            <w:pPr>
              <w:spacing w:line="276" w:lineRule="auto"/>
              <w:rPr>
                <w:sz w:val="18"/>
                <w:szCs w:val="18"/>
                <w:lang w:val="id-ID"/>
              </w:rPr>
            </w:pPr>
            <w:r w:rsidRPr="00F965CB">
              <w:rPr>
                <w:sz w:val="18"/>
                <w:szCs w:val="18"/>
              </w:rPr>
              <w:t>Serat (gram)</w:t>
            </w:r>
          </w:p>
        </w:tc>
        <w:tc>
          <w:tcPr>
            <w:tcW w:w="709" w:type="dxa"/>
            <w:tcBorders>
              <w:bottom w:val="nil"/>
            </w:tcBorders>
          </w:tcPr>
          <w:p w14:paraId="2C36CB88" w14:textId="77777777" w:rsidR="006C4634" w:rsidRPr="00F965CB" w:rsidRDefault="00612531" w:rsidP="006E08C2">
            <w:pPr>
              <w:spacing w:line="276" w:lineRule="auto"/>
              <w:rPr>
                <w:sz w:val="18"/>
                <w:szCs w:val="18"/>
                <w:lang w:val="id-ID"/>
              </w:rPr>
            </w:pPr>
            <w:r w:rsidRPr="00F965CB">
              <w:rPr>
                <w:sz w:val="18"/>
                <w:szCs w:val="18"/>
                <w:lang w:val="id-ID"/>
              </w:rPr>
              <w:t>41,96</w:t>
            </w:r>
          </w:p>
        </w:tc>
        <w:tc>
          <w:tcPr>
            <w:tcW w:w="724" w:type="dxa"/>
            <w:tcBorders>
              <w:bottom w:val="nil"/>
            </w:tcBorders>
          </w:tcPr>
          <w:p w14:paraId="4D2ADE4C" w14:textId="77777777" w:rsidR="006C4634" w:rsidRPr="00F965CB" w:rsidRDefault="00612531" w:rsidP="006E08C2">
            <w:pPr>
              <w:spacing w:line="276" w:lineRule="auto"/>
              <w:rPr>
                <w:sz w:val="18"/>
                <w:szCs w:val="18"/>
                <w:lang w:val="id-ID"/>
              </w:rPr>
            </w:pPr>
            <w:r w:rsidRPr="00F965CB">
              <w:rPr>
                <w:sz w:val="18"/>
                <w:szCs w:val="18"/>
                <w:lang w:val="id-ID"/>
              </w:rPr>
              <w:t>41,78</w:t>
            </w:r>
          </w:p>
        </w:tc>
        <w:tc>
          <w:tcPr>
            <w:tcW w:w="835" w:type="dxa"/>
            <w:tcBorders>
              <w:bottom w:val="nil"/>
            </w:tcBorders>
          </w:tcPr>
          <w:p w14:paraId="009EE4CD" w14:textId="77777777" w:rsidR="006C4634" w:rsidRPr="00F965CB" w:rsidRDefault="00612531" w:rsidP="006E08C2">
            <w:pPr>
              <w:spacing w:line="276" w:lineRule="auto"/>
              <w:rPr>
                <w:sz w:val="18"/>
                <w:szCs w:val="18"/>
                <w:lang w:val="id-ID"/>
              </w:rPr>
            </w:pPr>
            <w:r w:rsidRPr="00F965CB">
              <w:rPr>
                <w:sz w:val="18"/>
                <w:szCs w:val="18"/>
              </w:rPr>
              <w:t>7,12</w:t>
            </w:r>
          </w:p>
        </w:tc>
        <w:tc>
          <w:tcPr>
            <w:tcW w:w="850" w:type="dxa"/>
            <w:tcBorders>
              <w:bottom w:val="nil"/>
            </w:tcBorders>
          </w:tcPr>
          <w:p w14:paraId="6ABC421E" w14:textId="77777777" w:rsidR="006C4634" w:rsidRPr="00F965CB" w:rsidRDefault="00612531" w:rsidP="006E08C2">
            <w:pPr>
              <w:spacing w:line="276" w:lineRule="auto"/>
              <w:rPr>
                <w:sz w:val="18"/>
                <w:szCs w:val="18"/>
                <w:lang w:val="id-ID"/>
              </w:rPr>
            </w:pPr>
            <w:r w:rsidRPr="00F965CB">
              <w:rPr>
                <w:sz w:val="18"/>
                <w:szCs w:val="18"/>
              </w:rPr>
              <w:t>7,04</w:t>
            </w:r>
          </w:p>
        </w:tc>
        <w:tc>
          <w:tcPr>
            <w:tcW w:w="709" w:type="dxa"/>
            <w:tcBorders>
              <w:bottom w:val="nil"/>
            </w:tcBorders>
          </w:tcPr>
          <w:p w14:paraId="53417B33" w14:textId="77777777" w:rsidR="006C4634" w:rsidRPr="00F965CB" w:rsidRDefault="00F965CB" w:rsidP="006E08C2">
            <w:pPr>
              <w:spacing w:line="276" w:lineRule="auto"/>
              <w:rPr>
                <w:sz w:val="18"/>
                <w:szCs w:val="18"/>
                <w:lang w:val="id-ID"/>
              </w:rPr>
            </w:pPr>
            <w:r w:rsidRPr="00F965CB">
              <w:rPr>
                <w:sz w:val="18"/>
                <w:szCs w:val="18"/>
              </w:rPr>
              <w:t>17,16</w:t>
            </w:r>
          </w:p>
        </w:tc>
        <w:tc>
          <w:tcPr>
            <w:tcW w:w="1135" w:type="dxa"/>
            <w:tcBorders>
              <w:bottom w:val="nil"/>
            </w:tcBorders>
          </w:tcPr>
          <w:p w14:paraId="122033F7" w14:textId="77777777" w:rsidR="006C4634" w:rsidRPr="00F965CB" w:rsidRDefault="00F965CB" w:rsidP="006E08C2">
            <w:pPr>
              <w:spacing w:line="276" w:lineRule="auto"/>
              <w:rPr>
                <w:sz w:val="18"/>
                <w:szCs w:val="18"/>
                <w:lang w:val="id-ID"/>
              </w:rPr>
            </w:pPr>
            <w:r w:rsidRPr="00F965CB">
              <w:rPr>
                <w:sz w:val="18"/>
                <w:szCs w:val="18"/>
              </w:rPr>
              <w:t>Kurang</w:t>
            </w:r>
          </w:p>
        </w:tc>
        <w:tc>
          <w:tcPr>
            <w:tcW w:w="707" w:type="dxa"/>
            <w:tcBorders>
              <w:bottom w:val="nil"/>
            </w:tcBorders>
          </w:tcPr>
          <w:p w14:paraId="78763570" w14:textId="77777777" w:rsidR="006C4634" w:rsidRPr="00F965CB" w:rsidRDefault="00F965CB" w:rsidP="006E08C2">
            <w:pPr>
              <w:spacing w:line="276" w:lineRule="auto"/>
              <w:rPr>
                <w:sz w:val="18"/>
                <w:szCs w:val="18"/>
                <w:lang w:val="id-ID"/>
              </w:rPr>
            </w:pPr>
            <w:r w:rsidRPr="00F965CB">
              <w:rPr>
                <w:sz w:val="18"/>
                <w:szCs w:val="18"/>
              </w:rPr>
              <w:t>17,02</w:t>
            </w:r>
          </w:p>
        </w:tc>
        <w:tc>
          <w:tcPr>
            <w:tcW w:w="1701" w:type="dxa"/>
            <w:tcBorders>
              <w:bottom w:val="nil"/>
            </w:tcBorders>
          </w:tcPr>
          <w:p w14:paraId="69ECF80E" w14:textId="77777777" w:rsidR="006C4634" w:rsidRPr="00F965CB" w:rsidRDefault="00F965CB" w:rsidP="006E08C2">
            <w:pPr>
              <w:spacing w:line="276" w:lineRule="auto"/>
              <w:rPr>
                <w:sz w:val="18"/>
                <w:szCs w:val="18"/>
                <w:lang w:val="id-ID"/>
              </w:rPr>
            </w:pPr>
            <w:r w:rsidRPr="00F965CB">
              <w:rPr>
                <w:sz w:val="18"/>
                <w:szCs w:val="18"/>
              </w:rPr>
              <w:t>Kurang</w:t>
            </w:r>
          </w:p>
        </w:tc>
      </w:tr>
      <w:tr w:rsidR="006C4634" w:rsidRPr="00F965CB" w14:paraId="1F992CCE" w14:textId="77777777" w:rsidTr="006E08C2">
        <w:tc>
          <w:tcPr>
            <w:tcW w:w="1418" w:type="dxa"/>
            <w:tcBorders>
              <w:bottom w:val="nil"/>
            </w:tcBorders>
          </w:tcPr>
          <w:p w14:paraId="50E712C8" w14:textId="77777777" w:rsidR="006C4634" w:rsidRPr="00F965CB" w:rsidRDefault="006C4634" w:rsidP="00C652A1">
            <w:pPr>
              <w:spacing w:line="276" w:lineRule="auto"/>
              <w:rPr>
                <w:sz w:val="18"/>
                <w:szCs w:val="18"/>
                <w:lang w:val="id-ID"/>
              </w:rPr>
            </w:pPr>
            <w:r w:rsidRPr="00F965CB">
              <w:rPr>
                <w:sz w:val="18"/>
                <w:szCs w:val="18"/>
              </w:rPr>
              <w:t>Na (mg)</w:t>
            </w:r>
          </w:p>
        </w:tc>
        <w:tc>
          <w:tcPr>
            <w:tcW w:w="709" w:type="dxa"/>
            <w:tcBorders>
              <w:bottom w:val="nil"/>
            </w:tcBorders>
          </w:tcPr>
          <w:p w14:paraId="4BC866AF" w14:textId="77777777" w:rsidR="006C4634" w:rsidRPr="00F965CB" w:rsidRDefault="00612531" w:rsidP="006E08C2">
            <w:pPr>
              <w:spacing w:line="276" w:lineRule="auto"/>
              <w:rPr>
                <w:sz w:val="18"/>
                <w:szCs w:val="18"/>
                <w:lang w:val="id-ID"/>
              </w:rPr>
            </w:pPr>
            <w:r w:rsidRPr="00F965CB">
              <w:rPr>
                <w:sz w:val="18"/>
                <w:szCs w:val="18"/>
                <w:lang w:val="id-ID"/>
              </w:rPr>
              <w:t>2043</w:t>
            </w:r>
          </w:p>
        </w:tc>
        <w:tc>
          <w:tcPr>
            <w:tcW w:w="724" w:type="dxa"/>
            <w:tcBorders>
              <w:bottom w:val="nil"/>
            </w:tcBorders>
          </w:tcPr>
          <w:p w14:paraId="62183438" w14:textId="77777777" w:rsidR="006C4634" w:rsidRPr="00F965CB" w:rsidRDefault="00612531" w:rsidP="006E08C2">
            <w:pPr>
              <w:spacing w:line="276" w:lineRule="auto"/>
              <w:rPr>
                <w:sz w:val="18"/>
                <w:szCs w:val="18"/>
                <w:lang w:val="id-ID"/>
              </w:rPr>
            </w:pPr>
            <w:r w:rsidRPr="00F965CB">
              <w:rPr>
                <w:sz w:val="18"/>
                <w:szCs w:val="18"/>
                <w:lang w:val="id-ID"/>
              </w:rPr>
              <w:t>2058</w:t>
            </w:r>
          </w:p>
        </w:tc>
        <w:tc>
          <w:tcPr>
            <w:tcW w:w="835" w:type="dxa"/>
            <w:tcBorders>
              <w:bottom w:val="nil"/>
            </w:tcBorders>
          </w:tcPr>
          <w:p w14:paraId="559830B8" w14:textId="77777777" w:rsidR="006C4634" w:rsidRPr="00F965CB" w:rsidRDefault="00612531" w:rsidP="006E08C2">
            <w:pPr>
              <w:spacing w:line="276" w:lineRule="auto"/>
              <w:rPr>
                <w:sz w:val="18"/>
                <w:szCs w:val="18"/>
                <w:lang w:val="id-ID"/>
              </w:rPr>
            </w:pPr>
            <w:r w:rsidRPr="00F965CB">
              <w:rPr>
                <w:sz w:val="18"/>
                <w:szCs w:val="18"/>
              </w:rPr>
              <w:t>1082,79</w:t>
            </w:r>
          </w:p>
        </w:tc>
        <w:tc>
          <w:tcPr>
            <w:tcW w:w="850" w:type="dxa"/>
            <w:tcBorders>
              <w:bottom w:val="nil"/>
            </w:tcBorders>
          </w:tcPr>
          <w:p w14:paraId="4A91DDA8" w14:textId="77777777" w:rsidR="006C4634" w:rsidRPr="00F965CB" w:rsidRDefault="00612531" w:rsidP="006E08C2">
            <w:pPr>
              <w:spacing w:line="276" w:lineRule="auto"/>
              <w:rPr>
                <w:sz w:val="18"/>
                <w:szCs w:val="18"/>
                <w:lang w:val="id-ID"/>
              </w:rPr>
            </w:pPr>
            <w:r w:rsidRPr="00F965CB">
              <w:rPr>
                <w:sz w:val="18"/>
                <w:szCs w:val="18"/>
              </w:rPr>
              <w:t>1098,57</w:t>
            </w:r>
          </w:p>
        </w:tc>
        <w:tc>
          <w:tcPr>
            <w:tcW w:w="709" w:type="dxa"/>
            <w:tcBorders>
              <w:bottom w:val="nil"/>
            </w:tcBorders>
          </w:tcPr>
          <w:p w14:paraId="58F15590" w14:textId="77777777" w:rsidR="006C4634" w:rsidRPr="00F965CB" w:rsidRDefault="00F965CB" w:rsidP="006E08C2">
            <w:pPr>
              <w:spacing w:line="276" w:lineRule="auto"/>
              <w:rPr>
                <w:sz w:val="18"/>
                <w:szCs w:val="18"/>
                <w:lang w:val="id-ID"/>
              </w:rPr>
            </w:pPr>
            <w:r w:rsidRPr="00F965CB">
              <w:rPr>
                <w:sz w:val="18"/>
                <w:szCs w:val="18"/>
              </w:rPr>
              <w:t>53,68</w:t>
            </w:r>
          </w:p>
        </w:tc>
        <w:tc>
          <w:tcPr>
            <w:tcW w:w="1135" w:type="dxa"/>
            <w:tcBorders>
              <w:bottom w:val="nil"/>
            </w:tcBorders>
          </w:tcPr>
          <w:p w14:paraId="3D6C65DB" w14:textId="77777777" w:rsidR="006C4634" w:rsidRPr="00F965CB" w:rsidRDefault="00F965CB" w:rsidP="006E08C2">
            <w:pPr>
              <w:spacing w:line="276" w:lineRule="auto"/>
              <w:rPr>
                <w:sz w:val="18"/>
                <w:szCs w:val="18"/>
                <w:lang w:val="id-ID"/>
              </w:rPr>
            </w:pPr>
            <w:r w:rsidRPr="00F965CB">
              <w:rPr>
                <w:sz w:val="18"/>
                <w:szCs w:val="18"/>
              </w:rPr>
              <w:t>Kurang</w:t>
            </w:r>
          </w:p>
        </w:tc>
        <w:tc>
          <w:tcPr>
            <w:tcW w:w="707" w:type="dxa"/>
            <w:tcBorders>
              <w:bottom w:val="nil"/>
            </w:tcBorders>
          </w:tcPr>
          <w:p w14:paraId="028C55A8" w14:textId="77777777" w:rsidR="006C4634" w:rsidRPr="00F965CB" w:rsidRDefault="00F965CB" w:rsidP="006E08C2">
            <w:pPr>
              <w:spacing w:line="276" w:lineRule="auto"/>
              <w:rPr>
                <w:sz w:val="18"/>
                <w:szCs w:val="18"/>
                <w:lang w:val="id-ID"/>
              </w:rPr>
            </w:pPr>
            <w:r w:rsidRPr="00F965CB">
              <w:rPr>
                <w:sz w:val="18"/>
                <w:szCs w:val="18"/>
              </w:rPr>
              <w:t>54,06</w:t>
            </w:r>
          </w:p>
        </w:tc>
        <w:tc>
          <w:tcPr>
            <w:tcW w:w="1701" w:type="dxa"/>
            <w:tcBorders>
              <w:bottom w:val="nil"/>
            </w:tcBorders>
          </w:tcPr>
          <w:p w14:paraId="5CBED25D" w14:textId="77777777" w:rsidR="006C4634" w:rsidRPr="00F965CB" w:rsidRDefault="00F965CB" w:rsidP="006E08C2">
            <w:pPr>
              <w:spacing w:line="276" w:lineRule="auto"/>
              <w:rPr>
                <w:sz w:val="18"/>
                <w:szCs w:val="18"/>
                <w:lang w:val="id-ID"/>
              </w:rPr>
            </w:pPr>
            <w:r w:rsidRPr="00F965CB">
              <w:rPr>
                <w:sz w:val="18"/>
                <w:szCs w:val="18"/>
              </w:rPr>
              <w:t>Kurang</w:t>
            </w:r>
          </w:p>
        </w:tc>
      </w:tr>
      <w:tr w:rsidR="006C4634" w:rsidRPr="00F965CB" w14:paraId="24F5670D" w14:textId="77777777" w:rsidTr="006E08C2">
        <w:tc>
          <w:tcPr>
            <w:tcW w:w="1418" w:type="dxa"/>
            <w:tcBorders>
              <w:top w:val="nil"/>
              <w:bottom w:val="single" w:sz="4" w:space="0" w:color="auto"/>
            </w:tcBorders>
          </w:tcPr>
          <w:p w14:paraId="52589E58" w14:textId="77777777" w:rsidR="006C4634" w:rsidRPr="00F965CB" w:rsidRDefault="006C4634" w:rsidP="00C652A1">
            <w:pPr>
              <w:spacing w:line="276" w:lineRule="auto"/>
              <w:rPr>
                <w:sz w:val="18"/>
                <w:szCs w:val="18"/>
                <w:lang w:val="id-ID"/>
              </w:rPr>
            </w:pPr>
            <w:r w:rsidRPr="00F965CB">
              <w:rPr>
                <w:sz w:val="18"/>
                <w:szCs w:val="18"/>
              </w:rPr>
              <w:t>Ca (mg)</w:t>
            </w:r>
          </w:p>
        </w:tc>
        <w:tc>
          <w:tcPr>
            <w:tcW w:w="709" w:type="dxa"/>
            <w:tcBorders>
              <w:top w:val="nil"/>
              <w:bottom w:val="single" w:sz="4" w:space="0" w:color="auto"/>
            </w:tcBorders>
          </w:tcPr>
          <w:p w14:paraId="2CBF890F" w14:textId="77777777" w:rsidR="006C4634" w:rsidRPr="00F965CB" w:rsidRDefault="00612531" w:rsidP="006E08C2">
            <w:pPr>
              <w:spacing w:line="276" w:lineRule="auto"/>
              <w:rPr>
                <w:sz w:val="18"/>
                <w:szCs w:val="18"/>
                <w:lang w:val="id-ID"/>
              </w:rPr>
            </w:pPr>
            <w:r w:rsidRPr="00F965CB">
              <w:rPr>
                <w:sz w:val="18"/>
                <w:szCs w:val="18"/>
                <w:lang w:val="id-ID"/>
              </w:rPr>
              <w:t>1993</w:t>
            </w:r>
          </w:p>
        </w:tc>
        <w:tc>
          <w:tcPr>
            <w:tcW w:w="724" w:type="dxa"/>
            <w:tcBorders>
              <w:top w:val="nil"/>
              <w:bottom w:val="single" w:sz="4" w:space="0" w:color="auto"/>
            </w:tcBorders>
          </w:tcPr>
          <w:p w14:paraId="4AF9DE4A" w14:textId="77777777" w:rsidR="006C4634" w:rsidRPr="00F965CB" w:rsidRDefault="00612531" w:rsidP="006E08C2">
            <w:pPr>
              <w:spacing w:line="276" w:lineRule="auto"/>
              <w:rPr>
                <w:sz w:val="18"/>
                <w:szCs w:val="18"/>
                <w:lang w:val="id-ID"/>
              </w:rPr>
            </w:pPr>
            <w:r w:rsidRPr="00F965CB">
              <w:rPr>
                <w:sz w:val="18"/>
                <w:szCs w:val="18"/>
                <w:lang w:val="id-ID"/>
              </w:rPr>
              <w:t>1993</w:t>
            </w:r>
          </w:p>
        </w:tc>
        <w:tc>
          <w:tcPr>
            <w:tcW w:w="835" w:type="dxa"/>
            <w:tcBorders>
              <w:top w:val="nil"/>
              <w:bottom w:val="single" w:sz="4" w:space="0" w:color="auto"/>
            </w:tcBorders>
          </w:tcPr>
          <w:p w14:paraId="6ED18E8D" w14:textId="77777777" w:rsidR="006C4634" w:rsidRPr="00F965CB" w:rsidRDefault="00612531" w:rsidP="006E08C2">
            <w:pPr>
              <w:spacing w:line="276" w:lineRule="auto"/>
              <w:rPr>
                <w:sz w:val="18"/>
                <w:szCs w:val="18"/>
                <w:lang w:val="id-ID"/>
              </w:rPr>
            </w:pPr>
            <w:r w:rsidRPr="00F965CB">
              <w:rPr>
                <w:sz w:val="18"/>
                <w:szCs w:val="18"/>
              </w:rPr>
              <w:t>611,55</w:t>
            </w:r>
          </w:p>
        </w:tc>
        <w:tc>
          <w:tcPr>
            <w:tcW w:w="850" w:type="dxa"/>
            <w:tcBorders>
              <w:top w:val="nil"/>
              <w:bottom w:val="single" w:sz="4" w:space="0" w:color="auto"/>
            </w:tcBorders>
          </w:tcPr>
          <w:p w14:paraId="7856B6F9" w14:textId="77777777" w:rsidR="006C4634" w:rsidRPr="00F965CB" w:rsidRDefault="00612531" w:rsidP="006E08C2">
            <w:pPr>
              <w:spacing w:line="276" w:lineRule="auto"/>
              <w:rPr>
                <w:sz w:val="18"/>
                <w:szCs w:val="18"/>
                <w:lang w:val="id-ID"/>
              </w:rPr>
            </w:pPr>
            <w:r w:rsidRPr="00F965CB">
              <w:rPr>
                <w:sz w:val="18"/>
                <w:szCs w:val="18"/>
              </w:rPr>
              <w:t>617,58</w:t>
            </w:r>
          </w:p>
        </w:tc>
        <w:tc>
          <w:tcPr>
            <w:tcW w:w="709" w:type="dxa"/>
            <w:tcBorders>
              <w:top w:val="nil"/>
              <w:bottom w:val="single" w:sz="4" w:space="0" w:color="auto"/>
            </w:tcBorders>
          </w:tcPr>
          <w:p w14:paraId="31B6631F" w14:textId="77777777" w:rsidR="006C4634" w:rsidRPr="00F965CB" w:rsidRDefault="00F965CB" w:rsidP="006E08C2">
            <w:pPr>
              <w:spacing w:line="276" w:lineRule="auto"/>
              <w:rPr>
                <w:sz w:val="18"/>
                <w:szCs w:val="18"/>
                <w:lang w:val="id-ID"/>
              </w:rPr>
            </w:pPr>
            <w:r w:rsidRPr="00F965CB">
              <w:rPr>
                <w:sz w:val="18"/>
                <w:szCs w:val="18"/>
              </w:rPr>
              <w:t>30,69</w:t>
            </w:r>
          </w:p>
        </w:tc>
        <w:tc>
          <w:tcPr>
            <w:tcW w:w="1135" w:type="dxa"/>
            <w:tcBorders>
              <w:top w:val="nil"/>
              <w:bottom w:val="single" w:sz="4" w:space="0" w:color="auto"/>
            </w:tcBorders>
          </w:tcPr>
          <w:p w14:paraId="3D056F0F" w14:textId="77777777" w:rsidR="006C4634" w:rsidRPr="00F965CB" w:rsidRDefault="00F965CB" w:rsidP="006E08C2">
            <w:pPr>
              <w:spacing w:line="276" w:lineRule="auto"/>
              <w:rPr>
                <w:sz w:val="18"/>
                <w:szCs w:val="18"/>
                <w:lang w:val="id-ID"/>
              </w:rPr>
            </w:pPr>
            <w:r w:rsidRPr="00F965CB">
              <w:rPr>
                <w:sz w:val="18"/>
                <w:szCs w:val="18"/>
              </w:rPr>
              <w:t>Kurang</w:t>
            </w:r>
          </w:p>
        </w:tc>
        <w:tc>
          <w:tcPr>
            <w:tcW w:w="707" w:type="dxa"/>
            <w:tcBorders>
              <w:top w:val="nil"/>
              <w:bottom w:val="single" w:sz="4" w:space="0" w:color="auto"/>
            </w:tcBorders>
          </w:tcPr>
          <w:p w14:paraId="14826147" w14:textId="77777777" w:rsidR="006C4634" w:rsidRPr="00F965CB" w:rsidRDefault="00F965CB" w:rsidP="006E08C2">
            <w:pPr>
              <w:spacing w:line="276" w:lineRule="auto"/>
              <w:rPr>
                <w:sz w:val="18"/>
                <w:szCs w:val="18"/>
                <w:lang w:val="id-ID"/>
              </w:rPr>
            </w:pPr>
            <w:r w:rsidRPr="00F965CB">
              <w:rPr>
                <w:sz w:val="18"/>
                <w:szCs w:val="18"/>
              </w:rPr>
              <w:t>31,00</w:t>
            </w:r>
          </w:p>
        </w:tc>
        <w:tc>
          <w:tcPr>
            <w:tcW w:w="1701" w:type="dxa"/>
            <w:tcBorders>
              <w:top w:val="nil"/>
              <w:bottom w:val="single" w:sz="4" w:space="0" w:color="auto"/>
            </w:tcBorders>
          </w:tcPr>
          <w:p w14:paraId="68DA9790" w14:textId="77777777" w:rsidR="006C4634" w:rsidRPr="00F965CB" w:rsidRDefault="00F965CB" w:rsidP="006E08C2">
            <w:pPr>
              <w:spacing w:line="276" w:lineRule="auto"/>
              <w:rPr>
                <w:sz w:val="18"/>
                <w:szCs w:val="18"/>
                <w:lang w:val="id-ID"/>
              </w:rPr>
            </w:pPr>
            <w:r w:rsidRPr="00F965CB">
              <w:rPr>
                <w:sz w:val="18"/>
                <w:szCs w:val="18"/>
              </w:rPr>
              <w:t>Kurang</w:t>
            </w:r>
          </w:p>
        </w:tc>
      </w:tr>
    </w:tbl>
    <w:p w14:paraId="757F1B3C" w14:textId="77777777" w:rsidR="006C4634" w:rsidRDefault="006C4634" w:rsidP="00472A32">
      <w:pPr>
        <w:spacing w:line="276" w:lineRule="auto"/>
        <w:ind w:firstLine="540"/>
        <w:jc w:val="both"/>
        <w:rPr>
          <w:sz w:val="22"/>
          <w:szCs w:val="22"/>
          <w:lang w:val="id-ID"/>
        </w:rPr>
        <w:sectPr w:rsidR="006C4634" w:rsidSect="006C4634">
          <w:type w:val="continuous"/>
          <w:pgSz w:w="11909" w:h="16834" w:code="9"/>
          <w:pgMar w:top="1564" w:right="1136" w:bottom="1418" w:left="1418" w:header="567" w:footer="642" w:gutter="0"/>
          <w:cols w:space="285"/>
          <w:docGrid w:linePitch="360"/>
        </w:sectPr>
      </w:pPr>
    </w:p>
    <w:p w14:paraId="2844D1DF" w14:textId="77777777" w:rsidR="00062E4F" w:rsidRDefault="00062E4F" w:rsidP="00062E4F">
      <w:pPr>
        <w:pStyle w:val="Heading1"/>
        <w:tabs>
          <w:tab w:val="left" w:pos="0"/>
        </w:tabs>
        <w:suppressAutoHyphens/>
        <w:spacing w:line="276" w:lineRule="auto"/>
        <w:jc w:val="both"/>
        <w:rPr>
          <w:i w:val="0"/>
          <w:sz w:val="22"/>
          <w:szCs w:val="22"/>
          <w:lang w:val="id-ID"/>
        </w:rPr>
      </w:pPr>
      <w:r>
        <w:rPr>
          <w:i w:val="0"/>
          <w:sz w:val="22"/>
          <w:szCs w:val="22"/>
          <w:lang w:val="id-ID"/>
        </w:rPr>
        <w:t>Pembahasan</w:t>
      </w:r>
    </w:p>
    <w:p w14:paraId="73342243" w14:textId="77777777" w:rsidR="00E4210F" w:rsidRDefault="00457AD0" w:rsidP="00C20FC1">
      <w:pPr>
        <w:spacing w:line="276" w:lineRule="auto"/>
        <w:ind w:firstLine="540"/>
        <w:jc w:val="both"/>
        <w:rPr>
          <w:sz w:val="22"/>
          <w:szCs w:val="22"/>
        </w:rPr>
      </w:pPr>
      <w:r>
        <w:rPr>
          <w:sz w:val="22"/>
          <w:szCs w:val="22"/>
          <w:lang w:val="id-ID"/>
        </w:rPr>
        <w:t>K</w:t>
      </w:r>
      <w:r w:rsidR="00E4210F" w:rsidRPr="00E4210F">
        <w:rPr>
          <w:sz w:val="22"/>
          <w:szCs w:val="22"/>
        </w:rPr>
        <w:t>elompok</w:t>
      </w:r>
      <w:r>
        <w:rPr>
          <w:sz w:val="22"/>
          <w:szCs w:val="22"/>
          <w:lang w:val="id-ID"/>
        </w:rPr>
        <w:t xml:space="preserve"> lansia merupakan suatu kelompok yang diindikasikan</w:t>
      </w:r>
      <w:r w:rsidR="00E4210F" w:rsidRPr="00E4210F">
        <w:rPr>
          <w:sz w:val="22"/>
          <w:szCs w:val="22"/>
        </w:rPr>
        <w:t xml:space="preserve"> rawan gizi. Lansia </w:t>
      </w:r>
      <w:r>
        <w:rPr>
          <w:sz w:val="22"/>
          <w:szCs w:val="22"/>
          <w:lang w:val="id-ID"/>
        </w:rPr>
        <w:t xml:space="preserve">diidentikan sebagai </w:t>
      </w:r>
      <w:r w:rsidR="00E4210F" w:rsidRPr="00E4210F">
        <w:rPr>
          <w:sz w:val="22"/>
          <w:szCs w:val="22"/>
        </w:rPr>
        <w:t xml:space="preserve">seseorang </w:t>
      </w:r>
      <w:r>
        <w:rPr>
          <w:sz w:val="22"/>
          <w:szCs w:val="22"/>
          <w:lang w:val="id-ID"/>
        </w:rPr>
        <w:t>yang berumur</w:t>
      </w:r>
      <w:r w:rsidR="00E4210F" w:rsidRPr="00E4210F">
        <w:rPr>
          <w:sz w:val="22"/>
          <w:szCs w:val="22"/>
        </w:rPr>
        <w:t xml:space="preserve"> 60 tahun ke atas,</w:t>
      </w:r>
      <w:r>
        <w:rPr>
          <w:sz w:val="22"/>
          <w:szCs w:val="22"/>
          <w:lang w:val="id-ID"/>
        </w:rPr>
        <w:t xml:space="preserve"> dan </w:t>
      </w:r>
      <w:r w:rsidR="00E4210F" w:rsidRPr="00E4210F">
        <w:rPr>
          <w:sz w:val="22"/>
          <w:szCs w:val="22"/>
        </w:rPr>
        <w:t xml:space="preserve">masih aktif </w:t>
      </w:r>
      <w:r>
        <w:rPr>
          <w:sz w:val="22"/>
          <w:szCs w:val="22"/>
          <w:lang w:val="id-ID"/>
        </w:rPr>
        <w:t xml:space="preserve">melakukan </w:t>
      </w:r>
      <w:r w:rsidR="00E4210F" w:rsidRPr="00E4210F">
        <w:rPr>
          <w:sz w:val="22"/>
          <w:szCs w:val="22"/>
        </w:rPr>
        <w:t xml:space="preserve">aktivitas </w:t>
      </w:r>
      <w:r>
        <w:rPr>
          <w:sz w:val="22"/>
          <w:szCs w:val="22"/>
          <w:lang w:val="id-ID"/>
        </w:rPr>
        <w:t>serta</w:t>
      </w:r>
      <w:r w:rsidR="00E4210F" w:rsidRPr="00E4210F">
        <w:rPr>
          <w:sz w:val="22"/>
          <w:szCs w:val="22"/>
        </w:rPr>
        <w:t xml:space="preserve"> bekerja </w:t>
      </w:r>
      <w:r>
        <w:rPr>
          <w:sz w:val="22"/>
          <w:szCs w:val="22"/>
          <w:lang w:val="id-ID"/>
        </w:rPr>
        <w:t>dalam rangka pencarian</w:t>
      </w:r>
      <w:r w:rsidR="00E4210F" w:rsidRPr="00E4210F">
        <w:rPr>
          <w:sz w:val="22"/>
          <w:szCs w:val="22"/>
        </w:rPr>
        <w:t xml:space="preserve"> nafkah menghidupi dirinya</w:t>
      </w:r>
      <w:r w:rsidR="002D6B5C">
        <w:rPr>
          <w:sz w:val="22"/>
          <w:szCs w:val="22"/>
          <w:lang w:val="id-ID"/>
        </w:rPr>
        <w:t xml:space="preserve"> sendiri</w:t>
      </w:r>
      <w:r w:rsidR="00E4210F" w:rsidRPr="00E4210F">
        <w:rPr>
          <w:sz w:val="22"/>
          <w:szCs w:val="22"/>
        </w:rPr>
        <w:t xml:space="preserve"> </w:t>
      </w:r>
      <w:r w:rsidR="00C03AA9">
        <w:rPr>
          <w:sz w:val="22"/>
          <w:szCs w:val="22"/>
        </w:rPr>
        <w:fldChar w:fldCharType="begin" w:fldLock="1"/>
      </w:r>
      <w:r w:rsidR="00C03AA9">
        <w:rPr>
          <w:sz w:val="22"/>
          <w:szCs w:val="22"/>
        </w:rPr>
        <w:instrText>ADDIN CSL_CITATION {"citationItems":[{"id":"ITEM-1","itemData":{"ISSN":"2621-2919","author":[{"dropping-particle":"","family":"Akbar","given":"Fredy","non-dropping-particle":"","parse-names":false,"suffix":""},{"dropping-particle":"","family":"Nengsih","given":"Widya","non-dropping-particle":"","parse-names":false,"suffix":""}],"container-title":"Bina Generasi: Jurnal Kesehatan","id":"ITEM-1","issue":"2","issued":{"date-parts":[["2020"]]},"page":"6-8","title":"Karakteristik Lanjut Usia Dengan Hipertensi Di Desa Banua Baru","type":"article-journal","volume":"11"},"uris":["http://www.mendeley.com/documents/?uuid=b739824e-7d90-46fc-a574-e32fa42a05b5"]}],"mendeley":{"formattedCitation":"(Akbar &amp; Nengsih, 2020)","plainTextFormattedCitation":"(Akbar &amp; Nengsih, 2020)","previouslyFormattedCitation":"(Akbar &amp; Nengsih, 2020)"},"properties":{"noteIndex":0},"schema":"https://github.com/citation-style-language/schema/raw/master/csl-citation.json"}</w:instrText>
      </w:r>
      <w:r w:rsidR="00C03AA9">
        <w:rPr>
          <w:sz w:val="22"/>
          <w:szCs w:val="22"/>
        </w:rPr>
        <w:fldChar w:fldCharType="separate"/>
      </w:r>
      <w:r w:rsidR="00C03AA9" w:rsidRPr="00C03AA9">
        <w:rPr>
          <w:noProof/>
          <w:sz w:val="22"/>
          <w:szCs w:val="22"/>
        </w:rPr>
        <w:t>(Akbar &amp; Nengsih, 2020)</w:t>
      </w:r>
      <w:r w:rsidR="00C03AA9">
        <w:rPr>
          <w:sz w:val="22"/>
          <w:szCs w:val="22"/>
        </w:rPr>
        <w:fldChar w:fldCharType="end"/>
      </w:r>
      <w:r w:rsidR="00E4210F" w:rsidRPr="00E4210F">
        <w:rPr>
          <w:sz w:val="22"/>
          <w:szCs w:val="22"/>
        </w:rPr>
        <w:t xml:space="preserve">. </w:t>
      </w:r>
      <w:r w:rsidR="0052324E">
        <w:rPr>
          <w:sz w:val="22"/>
          <w:szCs w:val="22"/>
          <w:lang w:val="id-ID"/>
        </w:rPr>
        <w:t>WHO</w:t>
      </w:r>
      <w:r w:rsidR="00E4210F" w:rsidRPr="00E4210F">
        <w:rPr>
          <w:sz w:val="22"/>
          <w:szCs w:val="22"/>
        </w:rPr>
        <w:t xml:space="preserve"> membagi </w:t>
      </w:r>
      <w:r w:rsidR="00542C5B">
        <w:rPr>
          <w:sz w:val="22"/>
          <w:szCs w:val="22"/>
          <w:lang w:val="id-ID"/>
        </w:rPr>
        <w:t xml:space="preserve">para </w:t>
      </w:r>
      <w:r w:rsidR="00E4210F" w:rsidRPr="00E4210F">
        <w:rPr>
          <w:sz w:val="22"/>
          <w:szCs w:val="22"/>
        </w:rPr>
        <w:t xml:space="preserve">lansia </w:t>
      </w:r>
      <w:r w:rsidR="00542C5B">
        <w:rPr>
          <w:sz w:val="22"/>
          <w:szCs w:val="22"/>
          <w:lang w:val="id-ID"/>
        </w:rPr>
        <w:t>dalam</w:t>
      </w:r>
      <w:r w:rsidR="00E4210F" w:rsidRPr="00E4210F">
        <w:rPr>
          <w:sz w:val="22"/>
          <w:szCs w:val="22"/>
        </w:rPr>
        <w:t xml:space="preserve"> 4 golongan</w:t>
      </w:r>
      <w:r w:rsidR="00542C5B">
        <w:rPr>
          <w:sz w:val="22"/>
          <w:szCs w:val="22"/>
          <w:lang w:val="id-ID"/>
        </w:rPr>
        <w:t>, antara lain:</w:t>
      </w:r>
      <w:r w:rsidR="00E4210F" w:rsidRPr="00E4210F">
        <w:rPr>
          <w:sz w:val="22"/>
          <w:szCs w:val="22"/>
        </w:rPr>
        <w:t xml:space="preserve"> usia pertengahan </w:t>
      </w:r>
      <w:r w:rsidR="003A4CAC">
        <w:rPr>
          <w:sz w:val="22"/>
          <w:szCs w:val="22"/>
          <w:lang w:val="id-ID"/>
        </w:rPr>
        <w:t>merupakan para</w:t>
      </w:r>
      <w:r w:rsidR="00E4210F" w:rsidRPr="00E4210F">
        <w:rPr>
          <w:sz w:val="22"/>
          <w:szCs w:val="22"/>
        </w:rPr>
        <w:t xml:space="preserve"> lansia </w:t>
      </w:r>
      <w:r w:rsidR="003A4CAC">
        <w:rPr>
          <w:sz w:val="22"/>
          <w:szCs w:val="22"/>
          <w:lang w:val="id-ID"/>
        </w:rPr>
        <w:t>dengan usia antara</w:t>
      </w:r>
      <w:r w:rsidR="00E4210F" w:rsidRPr="00E4210F">
        <w:rPr>
          <w:sz w:val="22"/>
          <w:szCs w:val="22"/>
        </w:rPr>
        <w:t xml:space="preserve"> 45 – 59 tahun. </w:t>
      </w:r>
      <w:r w:rsidR="003A4CAC">
        <w:rPr>
          <w:sz w:val="22"/>
          <w:szCs w:val="22"/>
          <w:lang w:val="id-ID"/>
        </w:rPr>
        <w:t>L</w:t>
      </w:r>
      <w:r w:rsidR="00E4210F" w:rsidRPr="00E4210F">
        <w:rPr>
          <w:sz w:val="22"/>
          <w:szCs w:val="22"/>
        </w:rPr>
        <w:t xml:space="preserve">anjut usia </w:t>
      </w:r>
      <w:r w:rsidR="00F7785A">
        <w:rPr>
          <w:sz w:val="22"/>
          <w:szCs w:val="22"/>
          <w:lang w:val="id-ID"/>
        </w:rPr>
        <w:t>merupakan para</w:t>
      </w:r>
      <w:r w:rsidR="00E4210F" w:rsidRPr="00E4210F">
        <w:rPr>
          <w:sz w:val="22"/>
          <w:szCs w:val="22"/>
        </w:rPr>
        <w:t xml:space="preserve"> lansia </w:t>
      </w:r>
      <w:r w:rsidR="00F7785A">
        <w:rPr>
          <w:sz w:val="22"/>
          <w:szCs w:val="22"/>
          <w:lang w:val="id-ID"/>
        </w:rPr>
        <w:t>dengan rentang umur antara</w:t>
      </w:r>
      <w:r w:rsidR="00E4210F" w:rsidRPr="00E4210F">
        <w:rPr>
          <w:sz w:val="22"/>
          <w:szCs w:val="22"/>
        </w:rPr>
        <w:t xml:space="preserve"> 60 – 74 tahun. Lanjut usia tua </w:t>
      </w:r>
      <w:r w:rsidR="00F7785A">
        <w:rPr>
          <w:sz w:val="22"/>
          <w:szCs w:val="22"/>
          <w:lang w:val="id-ID"/>
        </w:rPr>
        <w:t>yaitu</w:t>
      </w:r>
      <w:r w:rsidR="00E4210F" w:rsidRPr="00E4210F">
        <w:rPr>
          <w:sz w:val="22"/>
          <w:szCs w:val="22"/>
        </w:rPr>
        <w:t xml:space="preserve"> </w:t>
      </w:r>
      <w:r w:rsidR="00F7785A">
        <w:rPr>
          <w:sz w:val="22"/>
          <w:szCs w:val="22"/>
          <w:lang w:val="id-ID"/>
        </w:rPr>
        <w:t xml:space="preserve">para lansia yang berumur di </w:t>
      </w:r>
      <w:r w:rsidR="00F7785A">
        <w:rPr>
          <w:sz w:val="22"/>
          <w:szCs w:val="22"/>
          <w:lang w:val="id-ID"/>
        </w:rPr>
        <w:t>rentang</w:t>
      </w:r>
      <w:r w:rsidR="00E4210F" w:rsidRPr="00E4210F">
        <w:rPr>
          <w:sz w:val="22"/>
          <w:szCs w:val="22"/>
        </w:rPr>
        <w:t xml:space="preserve"> </w:t>
      </w:r>
      <w:r w:rsidR="00064A6A">
        <w:rPr>
          <w:sz w:val="22"/>
          <w:szCs w:val="22"/>
        </w:rPr>
        <w:t xml:space="preserve">75 – 90 tahun, dan terakhir </w:t>
      </w:r>
      <w:r w:rsidR="00E4210F" w:rsidRPr="00E4210F">
        <w:rPr>
          <w:sz w:val="22"/>
          <w:szCs w:val="22"/>
        </w:rPr>
        <w:t>usia sangat tua</w:t>
      </w:r>
      <w:r w:rsidR="00064A6A">
        <w:rPr>
          <w:sz w:val="22"/>
          <w:szCs w:val="22"/>
        </w:rPr>
        <w:t xml:space="preserve"> yaitu para lansia</w:t>
      </w:r>
      <w:r w:rsidR="00C03AA9">
        <w:rPr>
          <w:sz w:val="22"/>
          <w:szCs w:val="22"/>
        </w:rPr>
        <w:t xml:space="preserve"> </w:t>
      </w:r>
      <w:r w:rsidR="00064A6A">
        <w:rPr>
          <w:sz w:val="22"/>
          <w:szCs w:val="22"/>
          <w:lang w:val="id-ID"/>
        </w:rPr>
        <w:t xml:space="preserve">dengan umur </w:t>
      </w:r>
      <w:r w:rsidR="00C03AA9">
        <w:rPr>
          <w:sz w:val="22"/>
          <w:szCs w:val="22"/>
        </w:rPr>
        <w:t xml:space="preserve">diatas 90 tahun </w:t>
      </w:r>
      <w:r w:rsidR="00C03AA9">
        <w:rPr>
          <w:sz w:val="22"/>
          <w:szCs w:val="22"/>
        </w:rPr>
        <w:fldChar w:fldCharType="begin" w:fldLock="1"/>
      </w:r>
      <w:r w:rsidR="0043150A">
        <w:rPr>
          <w:sz w:val="22"/>
          <w:szCs w:val="22"/>
        </w:rPr>
        <w:instrText>ADDIN CSL_CITATION {"citationItems":[{"id":"ITEM-1","itemData":{"ISSN":"2657-1978","author":[{"dropping-particle":"","family":"Prima","given":"Dwi Ratna","non-dropping-particle":"","parse-names":false,"suffix":""},{"dropping-particle":"","family":"Safirha","given":"Azahra Afni","non-dropping-particle":"","parse-names":false,"suffix":""},{"dropping-particle":"","family":"Nuraini","given":"Siti","non-dropping-particle":"","parse-names":false,"suffix":""},{"dropping-particle":"","family":"Maghfiroh","given":"Nurul","non-dropping-particle":"","parse-names":false,"suffix":""}],"container-title":"Jurnal Kebidanan","id":"ITEM-1","issue":"1","issued":{"date-parts":[["2019"]]},"page":"1-7","title":"Pemenuhan Kebutuhan Lansia Terhadap Kualitas Hidup Lansia Di Kelurahan Grogol Jakarta Barat","type":"article-journal","volume":"8"},"uris":["http://www.mendeley.com/documents/?uuid=670d6892-f018-4029-af6f-e43e17332f2c"]}],"mendeley":{"formattedCitation":"(Prima et al., 2019)","plainTextFormattedCitation":"(Prima et al., 2019)","previouslyFormattedCitation":"(Prima et al., 2019)"},"properties":{"noteIndex":0},"schema":"https://github.com/citation-style-language/schema/raw/master/csl-citation.json"}</w:instrText>
      </w:r>
      <w:r w:rsidR="00C03AA9">
        <w:rPr>
          <w:sz w:val="22"/>
          <w:szCs w:val="22"/>
        </w:rPr>
        <w:fldChar w:fldCharType="separate"/>
      </w:r>
      <w:r w:rsidR="00C03AA9" w:rsidRPr="00C03AA9">
        <w:rPr>
          <w:noProof/>
          <w:sz w:val="22"/>
          <w:szCs w:val="22"/>
        </w:rPr>
        <w:t>(Prima et al., 2019)</w:t>
      </w:r>
      <w:r w:rsidR="00C03AA9">
        <w:rPr>
          <w:sz w:val="22"/>
          <w:szCs w:val="22"/>
        </w:rPr>
        <w:fldChar w:fldCharType="end"/>
      </w:r>
      <w:r w:rsidR="00E4210F" w:rsidRPr="00E4210F">
        <w:rPr>
          <w:sz w:val="22"/>
          <w:szCs w:val="22"/>
        </w:rPr>
        <w:t xml:space="preserve">. </w:t>
      </w:r>
    </w:p>
    <w:p w14:paraId="321364C5" w14:textId="77777777" w:rsidR="00E4210F" w:rsidRDefault="00E4210F" w:rsidP="00C20FC1">
      <w:pPr>
        <w:spacing w:line="276" w:lineRule="auto"/>
        <w:ind w:firstLine="540"/>
        <w:jc w:val="both"/>
        <w:rPr>
          <w:sz w:val="22"/>
          <w:szCs w:val="22"/>
        </w:rPr>
      </w:pPr>
      <w:r w:rsidRPr="00E4210F">
        <w:rPr>
          <w:sz w:val="22"/>
          <w:szCs w:val="22"/>
        </w:rPr>
        <w:t xml:space="preserve">Proses penuaan </w:t>
      </w:r>
      <w:r w:rsidR="00C53987">
        <w:rPr>
          <w:sz w:val="22"/>
          <w:szCs w:val="22"/>
          <w:lang w:val="id-ID"/>
        </w:rPr>
        <w:t>adalah</w:t>
      </w:r>
      <w:r w:rsidRPr="00E4210F">
        <w:rPr>
          <w:sz w:val="22"/>
          <w:szCs w:val="22"/>
        </w:rPr>
        <w:t xml:space="preserve"> akumulasi </w:t>
      </w:r>
      <w:r w:rsidR="00C53987">
        <w:rPr>
          <w:sz w:val="22"/>
          <w:szCs w:val="22"/>
          <w:lang w:val="id-ID"/>
        </w:rPr>
        <w:t xml:space="preserve">dari </w:t>
      </w:r>
      <w:r w:rsidRPr="00E4210F">
        <w:rPr>
          <w:sz w:val="22"/>
          <w:szCs w:val="22"/>
        </w:rPr>
        <w:t>perubahan</w:t>
      </w:r>
      <w:r w:rsidR="00C53987">
        <w:rPr>
          <w:sz w:val="22"/>
          <w:szCs w:val="22"/>
          <w:lang w:val="id-ID"/>
        </w:rPr>
        <w:t xml:space="preserve"> yang terjadi secara</w:t>
      </w:r>
      <w:r w:rsidRPr="00E4210F">
        <w:rPr>
          <w:sz w:val="22"/>
          <w:szCs w:val="22"/>
        </w:rPr>
        <w:t xml:space="preserve"> kompleks </w:t>
      </w:r>
      <w:r w:rsidR="00C53987">
        <w:rPr>
          <w:sz w:val="22"/>
          <w:szCs w:val="22"/>
          <w:lang w:val="id-ID"/>
        </w:rPr>
        <w:t>yang membuat terjadinya</w:t>
      </w:r>
      <w:r w:rsidRPr="00E4210F">
        <w:rPr>
          <w:sz w:val="22"/>
          <w:szCs w:val="22"/>
        </w:rPr>
        <w:t xml:space="preserve"> perubahan multidimensional. </w:t>
      </w:r>
      <w:r w:rsidR="00F87F50">
        <w:rPr>
          <w:sz w:val="22"/>
          <w:szCs w:val="22"/>
          <w:lang w:val="id-ID"/>
        </w:rPr>
        <w:t>Ditinjau</w:t>
      </w:r>
      <w:r w:rsidRPr="00E4210F">
        <w:rPr>
          <w:sz w:val="22"/>
          <w:szCs w:val="22"/>
        </w:rPr>
        <w:t xml:space="preserve"> dari segi biologis, penuaan </w:t>
      </w:r>
      <w:r w:rsidR="00F87F50">
        <w:rPr>
          <w:sz w:val="22"/>
          <w:szCs w:val="22"/>
          <w:lang w:val="id-ID"/>
        </w:rPr>
        <w:t xml:space="preserve">dikenal sebagai </w:t>
      </w:r>
      <w:r w:rsidRPr="00E4210F">
        <w:rPr>
          <w:sz w:val="22"/>
          <w:szCs w:val="22"/>
        </w:rPr>
        <w:t>proses turunnya daya tahan tubuh</w:t>
      </w:r>
      <w:r w:rsidR="00F87F50">
        <w:rPr>
          <w:sz w:val="22"/>
          <w:szCs w:val="22"/>
          <w:lang w:val="id-ID"/>
        </w:rPr>
        <w:t xml:space="preserve"> seseorang</w:t>
      </w:r>
      <w:r w:rsidRPr="00E4210F">
        <w:rPr>
          <w:sz w:val="22"/>
          <w:szCs w:val="22"/>
        </w:rPr>
        <w:t xml:space="preserve"> </w:t>
      </w:r>
      <w:r w:rsidR="00F87F50">
        <w:rPr>
          <w:sz w:val="22"/>
          <w:szCs w:val="22"/>
          <w:lang w:val="id-ID"/>
        </w:rPr>
        <w:t>karena</w:t>
      </w:r>
      <w:r w:rsidRPr="00E4210F">
        <w:rPr>
          <w:sz w:val="22"/>
          <w:szCs w:val="22"/>
        </w:rPr>
        <w:t xml:space="preserve"> </w:t>
      </w:r>
      <w:r w:rsidR="00F87F50">
        <w:rPr>
          <w:sz w:val="22"/>
          <w:szCs w:val="22"/>
          <w:lang w:val="id-ID"/>
        </w:rPr>
        <w:t xml:space="preserve">telah terjadi </w:t>
      </w:r>
      <w:r w:rsidRPr="00E4210F">
        <w:rPr>
          <w:sz w:val="22"/>
          <w:szCs w:val="22"/>
        </w:rPr>
        <w:t xml:space="preserve">perubahan </w:t>
      </w:r>
      <w:r w:rsidR="00F87F50">
        <w:rPr>
          <w:sz w:val="22"/>
          <w:szCs w:val="22"/>
          <w:lang w:val="id-ID"/>
        </w:rPr>
        <w:t>pada</w:t>
      </w:r>
      <w:r w:rsidRPr="00E4210F">
        <w:rPr>
          <w:sz w:val="22"/>
          <w:szCs w:val="22"/>
        </w:rPr>
        <w:t xml:space="preserve"> struktur </w:t>
      </w:r>
      <w:r w:rsidR="00F87F50">
        <w:rPr>
          <w:sz w:val="22"/>
          <w:szCs w:val="22"/>
          <w:lang w:val="id-ID"/>
        </w:rPr>
        <w:t>serta</w:t>
      </w:r>
      <w:r w:rsidRPr="00E4210F">
        <w:rPr>
          <w:sz w:val="22"/>
          <w:szCs w:val="22"/>
        </w:rPr>
        <w:t xml:space="preserve"> fungsi sel, jaringan, </w:t>
      </w:r>
      <w:r w:rsidR="00F87F50">
        <w:rPr>
          <w:sz w:val="22"/>
          <w:szCs w:val="22"/>
          <w:lang w:val="id-ID"/>
        </w:rPr>
        <w:t>dan</w:t>
      </w:r>
      <w:r w:rsidRPr="00E4210F">
        <w:rPr>
          <w:sz w:val="22"/>
          <w:szCs w:val="22"/>
        </w:rPr>
        <w:t xml:space="preserve"> sistem organ </w:t>
      </w:r>
      <w:r w:rsidR="00F87F50">
        <w:rPr>
          <w:sz w:val="22"/>
          <w:szCs w:val="22"/>
          <w:lang w:val="id-ID"/>
        </w:rPr>
        <w:t xml:space="preserve">tubuh yang dikenal sebagai </w:t>
      </w:r>
      <w:r w:rsidR="00F87F50">
        <w:rPr>
          <w:sz w:val="22"/>
          <w:szCs w:val="22"/>
        </w:rPr>
        <w:t xml:space="preserve">kemunduran fisiologis dan </w:t>
      </w:r>
      <w:r w:rsidRPr="00E4210F">
        <w:rPr>
          <w:sz w:val="22"/>
          <w:szCs w:val="22"/>
        </w:rPr>
        <w:t>psikologis</w:t>
      </w:r>
      <w:r w:rsidR="00874CDF">
        <w:rPr>
          <w:sz w:val="22"/>
          <w:szCs w:val="22"/>
          <w:lang w:val="id-ID"/>
        </w:rPr>
        <w:t xml:space="preserve"> </w:t>
      </w:r>
      <w:r w:rsidR="00874CDF">
        <w:rPr>
          <w:sz w:val="22"/>
          <w:szCs w:val="22"/>
          <w:lang w:val="id-ID"/>
        </w:rPr>
        <w:fldChar w:fldCharType="begin" w:fldLock="1"/>
      </w:r>
      <w:r w:rsidR="00F22763">
        <w:rPr>
          <w:sz w:val="22"/>
          <w:szCs w:val="22"/>
          <w:lang w:val="id-ID"/>
        </w:rPr>
        <w:instrText>ADDIN CSL_CITATION {"citationItems":[{"id":"ITEM-1","itemData":{"ISSN":"2614-6517","author":[{"dropping-particle":"","family":"DEWI","given":"N I PUTU RAHAYU INDRA","non-dropping-particle":"","parse-names":false,"suffix":""},{"dropping-particle":"","family":"Lestari","given":"Ni Kadek Yuni","non-dropping-particle":"","parse-names":false,"suffix":""},{"dropping-particle":"","family":"Dewi","given":"Ni Luh Putu Thrisna","non-dropping-particle":"","parse-names":false,"suffix":""}],"container-title":"Bali Medika Jurnal","id":"ITEM-1","issue":"1","issued":{"date-parts":[["2020"]]},"page":"61-68","title":"KORELASI TINGKAT STRES DENGAN KUALITAS TIDUR LANSIA: CORRELATION BETWEEN STRESS LEVELS AND SLEEP QUALITY ON ELDERLY","type":"article-journal","volume":"7"},"uris":["http://www.mendeley.com/documents/?uuid=4f978953-9fa3-425f-8efd-f57aefe3add6"]}],"mendeley":{"formattedCitation":"(DEWI et al., 2020)","manualFormatting":"(Dewi et al., 2020)","plainTextFormattedCitation":"(DEWI et al., 2020)","previouslyFormattedCitation":"(DEWI et al., 2020)"},"properties":{"noteIndex":0},"schema":"https://github.com/citation-style-language/schema/raw/master/csl-citation.json"}</w:instrText>
      </w:r>
      <w:r w:rsidR="00874CDF">
        <w:rPr>
          <w:sz w:val="22"/>
          <w:szCs w:val="22"/>
          <w:lang w:val="id-ID"/>
        </w:rPr>
        <w:fldChar w:fldCharType="separate"/>
      </w:r>
      <w:r w:rsidR="00874CDF" w:rsidRPr="00874CDF">
        <w:rPr>
          <w:noProof/>
          <w:sz w:val="22"/>
          <w:szCs w:val="22"/>
          <w:lang w:val="id-ID"/>
        </w:rPr>
        <w:t>(D</w:t>
      </w:r>
      <w:r w:rsidR="00874CDF">
        <w:rPr>
          <w:noProof/>
          <w:sz w:val="22"/>
          <w:szCs w:val="22"/>
          <w:lang w:val="id-ID"/>
        </w:rPr>
        <w:t xml:space="preserve">ewi </w:t>
      </w:r>
      <w:r w:rsidR="00874CDF" w:rsidRPr="00874CDF">
        <w:rPr>
          <w:noProof/>
          <w:sz w:val="22"/>
          <w:szCs w:val="22"/>
          <w:lang w:val="id-ID"/>
        </w:rPr>
        <w:t>et al., 2020)</w:t>
      </w:r>
      <w:r w:rsidR="00874CDF">
        <w:rPr>
          <w:sz w:val="22"/>
          <w:szCs w:val="22"/>
          <w:lang w:val="id-ID"/>
        </w:rPr>
        <w:fldChar w:fldCharType="end"/>
      </w:r>
      <w:r w:rsidR="009C0C1C">
        <w:rPr>
          <w:sz w:val="22"/>
          <w:szCs w:val="22"/>
        </w:rPr>
        <w:t xml:space="preserve">. Kemunduran fisiologis </w:t>
      </w:r>
      <w:r w:rsidR="009C0C1C">
        <w:rPr>
          <w:sz w:val="22"/>
          <w:szCs w:val="22"/>
        </w:rPr>
        <w:lastRenderedPageBreak/>
        <w:t>merupakan suatu</w:t>
      </w:r>
      <w:r w:rsidRPr="00E4210F">
        <w:rPr>
          <w:sz w:val="22"/>
          <w:szCs w:val="22"/>
        </w:rPr>
        <w:t xml:space="preserve"> perubahan</w:t>
      </w:r>
      <w:r w:rsidR="009C0C1C">
        <w:rPr>
          <w:sz w:val="22"/>
          <w:szCs w:val="22"/>
          <w:lang w:val="id-ID"/>
        </w:rPr>
        <w:t xml:space="preserve"> yang terjadi pada</w:t>
      </w:r>
      <w:r w:rsidRPr="00E4210F">
        <w:rPr>
          <w:sz w:val="22"/>
          <w:szCs w:val="22"/>
        </w:rPr>
        <w:t xml:space="preserve"> tubuh </w:t>
      </w:r>
      <w:r w:rsidR="009C0C1C">
        <w:rPr>
          <w:sz w:val="22"/>
          <w:szCs w:val="22"/>
          <w:lang w:val="id-ID"/>
        </w:rPr>
        <w:t>saat</w:t>
      </w:r>
      <w:r w:rsidRPr="00E4210F">
        <w:rPr>
          <w:sz w:val="22"/>
          <w:szCs w:val="22"/>
        </w:rPr>
        <w:t xml:space="preserve"> proses </w:t>
      </w:r>
      <w:r w:rsidR="009C0C1C">
        <w:rPr>
          <w:sz w:val="22"/>
          <w:szCs w:val="22"/>
          <w:lang w:val="id-ID"/>
        </w:rPr>
        <w:t>penuaan</w:t>
      </w:r>
      <w:r w:rsidRPr="00E4210F">
        <w:rPr>
          <w:sz w:val="22"/>
          <w:szCs w:val="22"/>
        </w:rPr>
        <w:t xml:space="preserve">, </w:t>
      </w:r>
      <w:r w:rsidR="009C0C1C">
        <w:rPr>
          <w:sz w:val="22"/>
          <w:szCs w:val="22"/>
          <w:lang w:val="id-ID"/>
        </w:rPr>
        <w:t>yang ditandai dengan memutihnya</w:t>
      </w:r>
      <w:r w:rsidR="009C0C1C">
        <w:rPr>
          <w:sz w:val="22"/>
          <w:szCs w:val="22"/>
        </w:rPr>
        <w:t xml:space="preserve"> rambut, </w:t>
      </w:r>
      <w:r w:rsidRPr="00E4210F">
        <w:rPr>
          <w:sz w:val="22"/>
          <w:szCs w:val="22"/>
        </w:rPr>
        <w:t>berkurang</w:t>
      </w:r>
      <w:r w:rsidR="009C0C1C">
        <w:rPr>
          <w:sz w:val="22"/>
          <w:szCs w:val="22"/>
          <w:lang w:val="id-ID"/>
        </w:rPr>
        <w:t xml:space="preserve"> rambut</w:t>
      </w:r>
      <w:r w:rsidR="009C0C1C">
        <w:rPr>
          <w:sz w:val="22"/>
          <w:szCs w:val="22"/>
        </w:rPr>
        <w:t>, kulit menjadi</w:t>
      </w:r>
      <w:r w:rsidRPr="00E4210F">
        <w:rPr>
          <w:sz w:val="22"/>
          <w:szCs w:val="22"/>
        </w:rPr>
        <w:t xml:space="preserve"> keriput, detak jantung </w:t>
      </w:r>
      <w:r w:rsidR="00944294">
        <w:rPr>
          <w:sz w:val="22"/>
          <w:szCs w:val="22"/>
        </w:rPr>
        <w:t>kurang stabil, terjadinya</w:t>
      </w:r>
      <w:r w:rsidRPr="00E4210F">
        <w:rPr>
          <w:sz w:val="22"/>
          <w:szCs w:val="22"/>
        </w:rPr>
        <w:t xml:space="preserve"> gangguan peredaran darah </w:t>
      </w:r>
      <w:r w:rsidR="00944294">
        <w:rPr>
          <w:sz w:val="22"/>
          <w:szCs w:val="22"/>
          <w:lang w:val="id-ID"/>
        </w:rPr>
        <w:t>serta</w:t>
      </w:r>
      <w:r w:rsidRPr="00E4210F">
        <w:rPr>
          <w:sz w:val="22"/>
          <w:szCs w:val="22"/>
        </w:rPr>
        <w:t xml:space="preserve"> pencernaan</w:t>
      </w:r>
      <w:r w:rsidR="0043150A">
        <w:rPr>
          <w:sz w:val="22"/>
          <w:szCs w:val="22"/>
        </w:rPr>
        <w:t xml:space="preserve"> </w:t>
      </w:r>
      <w:r w:rsidR="0043150A">
        <w:rPr>
          <w:sz w:val="22"/>
          <w:szCs w:val="22"/>
        </w:rPr>
        <w:fldChar w:fldCharType="begin" w:fldLock="1"/>
      </w:r>
      <w:r w:rsidR="003110E6">
        <w:rPr>
          <w:sz w:val="22"/>
          <w:szCs w:val="22"/>
        </w:rPr>
        <w:instrText>ADDIN CSL_CITATION {"citationItems":[{"id":"ITEM-1","itemData":{"ISSN":"2622-6030","author":[{"dropping-particle":"","family":"Christanto","given":"Eka Yudha","non-dropping-particle":"","parse-names":false,"suffix":""},{"dropping-particle":"","family":"Zainaro","given":"M Arifki","non-dropping-particle":"","parse-names":false,"suffix":""},{"dropping-particle":"","family":"Sandi","given":"Ade Gunawati","non-dropping-particle":"","parse-names":false,"suffix":""}],"container-title":"JURNAL KREATIVITAS PENGABDIAN KEPADA MASYARAKAT (PKM)","id":"ITEM-1","issue":"9","issued":{"date-parts":[["2022"]]},"page":"2978-2992","publisher":"Universitas Malahayati Lampung","title":"Efektivitas Guided Imagery and Music (Gim) terhadap Penurunan Tekanan Darah pada Lansia dengan Hipertensi","type":"article-journal","volume":"5"},"uris":["http://www.mendeley.com/documents/?uuid=ac55e9e1-8674-4f3f-a2e8-85798da7df4b"]}],"mendeley":{"formattedCitation":"(Christanto et al., 2022)","plainTextFormattedCitation":"(Christanto et al., 2022)","previouslyFormattedCitation":"(Christanto et al., 2022)"},"properties":{"noteIndex":0},"schema":"https://github.com/citation-style-language/schema/raw/master/csl-citation.json"}</w:instrText>
      </w:r>
      <w:r w:rsidR="0043150A">
        <w:rPr>
          <w:sz w:val="22"/>
          <w:szCs w:val="22"/>
        </w:rPr>
        <w:fldChar w:fldCharType="separate"/>
      </w:r>
      <w:r w:rsidR="0043150A" w:rsidRPr="0043150A">
        <w:rPr>
          <w:noProof/>
          <w:sz w:val="22"/>
          <w:szCs w:val="22"/>
        </w:rPr>
        <w:t>(Christanto et al., 2022)</w:t>
      </w:r>
      <w:r w:rsidR="0043150A">
        <w:rPr>
          <w:sz w:val="22"/>
          <w:szCs w:val="22"/>
        </w:rPr>
        <w:fldChar w:fldCharType="end"/>
      </w:r>
      <w:r w:rsidR="0043150A">
        <w:rPr>
          <w:sz w:val="22"/>
          <w:szCs w:val="22"/>
          <w:lang w:val="id-ID"/>
        </w:rPr>
        <w:t>.</w:t>
      </w:r>
      <w:r w:rsidRPr="00E4210F">
        <w:rPr>
          <w:sz w:val="22"/>
          <w:szCs w:val="22"/>
        </w:rPr>
        <w:t xml:space="preserve"> </w:t>
      </w:r>
    </w:p>
    <w:p w14:paraId="2D0D99EE" w14:textId="77777777" w:rsidR="00124645" w:rsidRDefault="003D4778" w:rsidP="00C20FC1">
      <w:pPr>
        <w:spacing w:line="276" w:lineRule="auto"/>
        <w:ind w:firstLine="540"/>
        <w:jc w:val="both"/>
        <w:rPr>
          <w:sz w:val="22"/>
          <w:szCs w:val="22"/>
        </w:rPr>
      </w:pPr>
      <w:r>
        <w:rPr>
          <w:sz w:val="22"/>
          <w:szCs w:val="22"/>
        </w:rPr>
        <w:t>Mayoritas</w:t>
      </w:r>
      <w:r w:rsidR="00E4210F" w:rsidRPr="00E4210F">
        <w:rPr>
          <w:sz w:val="22"/>
          <w:szCs w:val="22"/>
        </w:rPr>
        <w:t xml:space="preserve"> responden </w:t>
      </w:r>
      <w:r w:rsidR="00232CB9">
        <w:rPr>
          <w:sz w:val="22"/>
          <w:szCs w:val="22"/>
          <w:lang w:val="id-ID"/>
        </w:rPr>
        <w:t xml:space="preserve">dalam </w:t>
      </w:r>
      <w:r w:rsidR="00E4210F" w:rsidRPr="00E4210F">
        <w:rPr>
          <w:sz w:val="22"/>
          <w:szCs w:val="22"/>
        </w:rPr>
        <w:t xml:space="preserve">penelitian hanya </w:t>
      </w:r>
      <w:r w:rsidR="00232CB9">
        <w:rPr>
          <w:sz w:val="22"/>
          <w:szCs w:val="22"/>
          <w:lang w:val="id-ID"/>
        </w:rPr>
        <w:t xml:space="preserve">memiliki riwayat </w:t>
      </w:r>
      <w:r w:rsidR="00E4210F" w:rsidRPr="00E4210F">
        <w:rPr>
          <w:sz w:val="22"/>
          <w:szCs w:val="22"/>
        </w:rPr>
        <w:t>pendidikan SD bahkan</w:t>
      </w:r>
      <w:r w:rsidR="00232CB9">
        <w:rPr>
          <w:sz w:val="22"/>
          <w:szCs w:val="22"/>
          <w:lang w:val="id-ID"/>
        </w:rPr>
        <w:t xml:space="preserve"> ada beberapa yang</w:t>
      </w:r>
      <w:r w:rsidR="00E4210F" w:rsidRPr="00E4210F">
        <w:rPr>
          <w:sz w:val="22"/>
          <w:szCs w:val="22"/>
        </w:rPr>
        <w:t xml:space="preserve"> tidak</w:t>
      </w:r>
      <w:r w:rsidR="00232CB9">
        <w:rPr>
          <w:sz w:val="22"/>
          <w:szCs w:val="22"/>
          <w:lang w:val="id-ID"/>
        </w:rPr>
        <w:t xml:space="preserve"> sekolah</w:t>
      </w:r>
      <w:r w:rsidR="00E4210F" w:rsidRPr="00E4210F">
        <w:rPr>
          <w:sz w:val="22"/>
          <w:szCs w:val="22"/>
        </w:rPr>
        <w:t xml:space="preserve"> sama sekali bersekolah</w:t>
      </w:r>
      <w:r w:rsidR="00F87B7C">
        <w:rPr>
          <w:sz w:val="22"/>
          <w:szCs w:val="22"/>
          <w:lang w:val="id-ID"/>
        </w:rPr>
        <w:t xml:space="preserve"> </w:t>
      </w:r>
      <w:r w:rsidR="00F87B7C">
        <w:rPr>
          <w:sz w:val="22"/>
          <w:szCs w:val="22"/>
          <w:lang w:val="id-ID"/>
        </w:rPr>
        <w:fldChar w:fldCharType="begin" w:fldLock="1"/>
      </w:r>
      <w:r w:rsidR="00EA0413">
        <w:rPr>
          <w:sz w:val="22"/>
          <w:szCs w:val="22"/>
          <w:lang w:val="id-ID"/>
        </w:rPr>
        <w:instrText>ADDIN CSL_CITATION {"citationItems":[{"id":"ITEM-1","itemData":{"ISSN":"2621-5470","author":[{"dropping-particle":"","family":"Prabowo","given":"Derry Arkan","non-dropping-particle":"","parse-names":false,"suffix":""},{"dropping-particle":"","family":"Chondro","given":"Fransisca","non-dropping-particle":"","parse-names":false,"suffix":""}],"container-title":"Jurnal Biomedika dan Kesehatan","id":"ITEM-1","issue":"4","issued":{"date-parts":[["2021"]]},"page":"148-156","title":"Hubungan konsumsi susu dengan fungsi kognitif pada lansia","type":"article-journal","volume":"4"},"uris":["http://www.mendeley.com/documents/?uuid=d5b6c35e-9817-48ed-b82c-d99034d5c8be"]}],"mendeley":{"formattedCitation":"(Prabowo &amp; Chondro, 2021)","plainTextFormattedCitation":"(Prabowo &amp; Chondro, 2021)","previouslyFormattedCitation":"(Prabowo &amp; Chondro, 2021)"},"properties":{"noteIndex":0},"schema":"https://github.com/citation-style-language/schema/raw/master/csl-citation.json"}</w:instrText>
      </w:r>
      <w:r w:rsidR="00F87B7C">
        <w:rPr>
          <w:sz w:val="22"/>
          <w:szCs w:val="22"/>
          <w:lang w:val="id-ID"/>
        </w:rPr>
        <w:fldChar w:fldCharType="separate"/>
      </w:r>
      <w:r w:rsidR="00F87B7C" w:rsidRPr="00F87B7C">
        <w:rPr>
          <w:noProof/>
          <w:sz w:val="22"/>
          <w:szCs w:val="22"/>
          <w:lang w:val="id-ID"/>
        </w:rPr>
        <w:t>(Prabowo &amp; Chondro, 2021)</w:t>
      </w:r>
      <w:r w:rsidR="00F87B7C">
        <w:rPr>
          <w:sz w:val="22"/>
          <w:szCs w:val="22"/>
          <w:lang w:val="id-ID"/>
        </w:rPr>
        <w:fldChar w:fldCharType="end"/>
      </w:r>
      <w:r w:rsidR="00E4210F" w:rsidRPr="00E4210F">
        <w:rPr>
          <w:sz w:val="22"/>
          <w:szCs w:val="22"/>
        </w:rPr>
        <w:t xml:space="preserve">. </w:t>
      </w:r>
      <w:r w:rsidR="00264EFE">
        <w:rPr>
          <w:sz w:val="22"/>
          <w:szCs w:val="22"/>
          <w:lang w:val="id-ID"/>
        </w:rPr>
        <w:t>T</w:t>
      </w:r>
      <w:r w:rsidR="00E4210F" w:rsidRPr="00E4210F">
        <w:rPr>
          <w:sz w:val="22"/>
          <w:szCs w:val="22"/>
        </w:rPr>
        <w:t xml:space="preserve">ingkat pendidikan berpengaruh signifikan terhadap pendapatan </w:t>
      </w:r>
      <w:r w:rsidR="00264EFE">
        <w:rPr>
          <w:sz w:val="22"/>
          <w:szCs w:val="22"/>
          <w:lang w:val="id-ID"/>
        </w:rPr>
        <w:t>seseorang</w:t>
      </w:r>
      <w:r w:rsidR="001113D2">
        <w:rPr>
          <w:sz w:val="22"/>
          <w:szCs w:val="22"/>
        </w:rPr>
        <w:t xml:space="preserve">. </w:t>
      </w:r>
      <w:r w:rsidR="001113D2">
        <w:rPr>
          <w:sz w:val="22"/>
          <w:szCs w:val="22"/>
          <w:lang w:val="id-ID"/>
        </w:rPr>
        <w:t>S</w:t>
      </w:r>
      <w:r w:rsidR="00E4210F" w:rsidRPr="00E4210F">
        <w:rPr>
          <w:sz w:val="22"/>
          <w:szCs w:val="22"/>
        </w:rPr>
        <w:t>emakin tinggi tingkat pendidikan,</w:t>
      </w:r>
      <w:r w:rsidR="001113D2">
        <w:rPr>
          <w:sz w:val="22"/>
          <w:szCs w:val="22"/>
          <w:lang w:val="id-ID"/>
        </w:rPr>
        <w:t xml:space="preserve"> maka akan semakin tinggi</w:t>
      </w:r>
      <w:r w:rsidR="00E4210F" w:rsidRPr="00E4210F">
        <w:rPr>
          <w:sz w:val="22"/>
          <w:szCs w:val="22"/>
        </w:rPr>
        <w:t xml:space="preserve"> tingkat pendapatan</w:t>
      </w:r>
      <w:r w:rsidR="001113D2">
        <w:rPr>
          <w:sz w:val="22"/>
          <w:szCs w:val="22"/>
          <w:lang w:val="id-ID"/>
        </w:rPr>
        <w:t>nya</w:t>
      </w:r>
      <w:r w:rsidR="00E4210F" w:rsidRPr="00E4210F">
        <w:rPr>
          <w:sz w:val="22"/>
          <w:szCs w:val="22"/>
        </w:rPr>
        <w:t xml:space="preserve"> </w:t>
      </w:r>
      <w:r w:rsidR="003110E6">
        <w:rPr>
          <w:sz w:val="22"/>
          <w:szCs w:val="22"/>
          <w:lang w:val="id-ID"/>
        </w:rPr>
        <w:fldChar w:fldCharType="begin" w:fldLock="1"/>
      </w:r>
      <w:r w:rsidR="00091B24">
        <w:rPr>
          <w:sz w:val="22"/>
          <w:szCs w:val="22"/>
          <w:lang w:val="id-ID"/>
        </w:rPr>
        <w:instrText>ADDIN CSL_CITATION {"citationItems":[{"id":"ITEM-1","itemData":{"ISSN":"2685-113X","author":[{"dropping-particle":"","family":"Aklima","given":"Novi","non-dropping-particle":"","parse-names":false,"suffix":""},{"dropping-particle":"","family":"Ramadhani","given":"Ramadhani","non-dropping-particle":"","parse-names":false,"suffix":""}],"container-title":"BAKTIMAS: Jurnal Pengabdian pada Masyarakat","id":"ITEM-1","issue":"3","issued":{"date-parts":[["2022"]]},"page":"147-155","title":"Penyuluhan Tentang Penyakit Osteoporosis Pada Lansia Di Kemukiman Gampong Mesjid Baro Kecamatan Indrajaya Kabupaten Pidie","type":"article-journal","volume":"4"},"uris":["http://www.mendeley.com/documents/?uuid=997a754e-e477-4338-8e42-f8e3960d9e5f"]}],"mendeley":{"formattedCitation":"(Aklima &amp; Ramadhani, 2022)","plainTextFormattedCitation":"(Aklima &amp; Ramadhani, 2022)","previouslyFormattedCitation":"(Aklima &amp; Ramadhani, 2022)"},"properties":{"noteIndex":0},"schema":"https://github.com/citation-style-language/schema/raw/master/csl-citation.json"}</w:instrText>
      </w:r>
      <w:r w:rsidR="003110E6">
        <w:rPr>
          <w:sz w:val="22"/>
          <w:szCs w:val="22"/>
          <w:lang w:val="id-ID"/>
        </w:rPr>
        <w:fldChar w:fldCharType="separate"/>
      </w:r>
      <w:r w:rsidR="003110E6" w:rsidRPr="003110E6">
        <w:rPr>
          <w:noProof/>
          <w:sz w:val="22"/>
          <w:szCs w:val="22"/>
          <w:lang w:val="id-ID"/>
        </w:rPr>
        <w:t>(Aklima &amp; Ramadhani, 2022)</w:t>
      </w:r>
      <w:r w:rsidR="003110E6">
        <w:rPr>
          <w:sz w:val="22"/>
          <w:szCs w:val="22"/>
          <w:lang w:val="id-ID"/>
        </w:rPr>
        <w:fldChar w:fldCharType="end"/>
      </w:r>
      <w:r w:rsidR="00E4210F" w:rsidRPr="00E4210F">
        <w:rPr>
          <w:sz w:val="22"/>
          <w:szCs w:val="22"/>
        </w:rPr>
        <w:t xml:space="preserve">. </w:t>
      </w:r>
      <w:r w:rsidR="008D7089">
        <w:rPr>
          <w:sz w:val="22"/>
          <w:szCs w:val="22"/>
          <w:lang w:val="id-ID"/>
        </w:rPr>
        <w:t>P</w:t>
      </w:r>
      <w:r w:rsidR="00E4210F" w:rsidRPr="00E4210F">
        <w:rPr>
          <w:sz w:val="22"/>
          <w:szCs w:val="22"/>
        </w:rPr>
        <w:t xml:space="preserve">enelitian tersebut sejalan dengan penelitian </w:t>
      </w:r>
      <w:r w:rsidR="008D7089">
        <w:rPr>
          <w:sz w:val="22"/>
          <w:szCs w:val="22"/>
          <w:lang w:val="id-ID"/>
        </w:rPr>
        <w:t>yang telah dilakukan.</w:t>
      </w:r>
      <w:r w:rsidR="00E4210F" w:rsidRPr="00E4210F">
        <w:rPr>
          <w:sz w:val="22"/>
          <w:szCs w:val="22"/>
        </w:rPr>
        <w:t xml:space="preserve"> </w:t>
      </w:r>
      <w:r>
        <w:rPr>
          <w:sz w:val="22"/>
          <w:szCs w:val="22"/>
        </w:rPr>
        <w:t>Mayoritas</w:t>
      </w:r>
      <w:r w:rsidR="00E4210F" w:rsidRPr="00E4210F">
        <w:rPr>
          <w:sz w:val="22"/>
          <w:szCs w:val="22"/>
        </w:rPr>
        <w:t xml:space="preserve"> responden </w:t>
      </w:r>
      <w:r w:rsidR="008D7089">
        <w:rPr>
          <w:sz w:val="22"/>
          <w:szCs w:val="22"/>
          <w:lang w:val="id-ID"/>
        </w:rPr>
        <w:t>ber</w:t>
      </w:r>
      <w:r w:rsidR="00E4210F" w:rsidRPr="00E4210F">
        <w:rPr>
          <w:sz w:val="22"/>
          <w:szCs w:val="22"/>
        </w:rPr>
        <w:t>penghasilan kurang dari Rp. 1.000.000.</w:t>
      </w:r>
    </w:p>
    <w:p w14:paraId="7DD71A6C" w14:textId="77777777" w:rsidR="00091B24" w:rsidRPr="00091B24" w:rsidRDefault="00E4210F" w:rsidP="00C20FC1">
      <w:pPr>
        <w:spacing w:line="276" w:lineRule="auto"/>
        <w:ind w:firstLine="540"/>
        <w:jc w:val="both"/>
        <w:rPr>
          <w:sz w:val="22"/>
          <w:szCs w:val="22"/>
          <w:lang w:val="id-ID"/>
        </w:rPr>
      </w:pPr>
      <w:r w:rsidRPr="00E4210F">
        <w:rPr>
          <w:sz w:val="22"/>
          <w:szCs w:val="22"/>
        </w:rPr>
        <w:t xml:space="preserve">Status gizi </w:t>
      </w:r>
      <w:r w:rsidR="007B3C00">
        <w:rPr>
          <w:sz w:val="22"/>
          <w:szCs w:val="22"/>
          <w:lang w:val="id-ID"/>
        </w:rPr>
        <w:t>adalah suatu</w:t>
      </w:r>
      <w:r w:rsidRPr="00E4210F">
        <w:rPr>
          <w:sz w:val="22"/>
          <w:szCs w:val="22"/>
        </w:rPr>
        <w:t xml:space="preserve"> kondisi pada tubuh </w:t>
      </w:r>
      <w:r w:rsidR="007B3C00">
        <w:rPr>
          <w:sz w:val="22"/>
          <w:szCs w:val="22"/>
          <w:lang w:val="id-ID"/>
        </w:rPr>
        <w:t xml:space="preserve">dari </w:t>
      </w:r>
      <w:r w:rsidRPr="00E4210F">
        <w:rPr>
          <w:sz w:val="22"/>
          <w:szCs w:val="22"/>
        </w:rPr>
        <w:t>hasil konsumsi</w:t>
      </w:r>
      <w:r w:rsidR="00F22763">
        <w:rPr>
          <w:sz w:val="22"/>
          <w:szCs w:val="22"/>
          <w:lang w:val="id-ID"/>
        </w:rPr>
        <w:t xml:space="preserve"> </w:t>
      </w:r>
      <w:r w:rsidR="00F22763">
        <w:rPr>
          <w:sz w:val="22"/>
          <w:szCs w:val="22"/>
          <w:lang w:val="id-ID"/>
        </w:rPr>
        <w:fldChar w:fldCharType="begin" w:fldLock="1"/>
      </w:r>
      <w:r w:rsidR="00F87B7C">
        <w:rPr>
          <w:sz w:val="22"/>
          <w:szCs w:val="22"/>
          <w:lang w:val="id-ID"/>
        </w:rPr>
        <w:instrText>ADDIN CSL_CITATION {"citationItems":[{"id":"ITEM-1","itemData":{"author":[{"dropping-particle":"","family":"Sholikhah","given":"Tria Auliya Maratus","non-dropping-particle":"","parse-names":false,"suffix":""},{"dropping-particle":"","family":"Muftiana","given":"Elmie","non-dropping-particle":"","parse-names":false,"suffix":""},{"dropping-particle":"","family":"Andarmoyo","given":"Sulistyo","non-dropping-particle":"","parse-names":false,"suffix":""}],"container-title":"1st Prosiding Seminar Nasional Fakultas Ilmu Kesehatan","id":"ITEM-1","issued":{"date-parts":[["2019"]]},"page":"121-127","title":"Hubungan Pola Makan Dengan Status Gizi Pada Lansia","type":"paper-conference"},"uris":["http://www.mendeley.com/documents/?uuid=bf717368-aa8b-4f18-bed6-b2dc8be0c5e0"]}],"mendeley":{"formattedCitation":"(Sholikhah et al., 2019)","plainTextFormattedCitation":"(Sholikhah et al., 2019)","previouslyFormattedCitation":"(Sholikhah et al., 2019)"},"properties":{"noteIndex":0},"schema":"https://github.com/citation-style-language/schema/raw/master/csl-citation.json"}</w:instrText>
      </w:r>
      <w:r w:rsidR="00F22763">
        <w:rPr>
          <w:sz w:val="22"/>
          <w:szCs w:val="22"/>
          <w:lang w:val="id-ID"/>
        </w:rPr>
        <w:fldChar w:fldCharType="separate"/>
      </w:r>
      <w:r w:rsidR="00F22763" w:rsidRPr="00F22763">
        <w:rPr>
          <w:noProof/>
          <w:sz w:val="22"/>
          <w:szCs w:val="22"/>
          <w:lang w:val="id-ID"/>
        </w:rPr>
        <w:t>(Sholikhah et al., 2019)</w:t>
      </w:r>
      <w:r w:rsidR="00F22763">
        <w:rPr>
          <w:sz w:val="22"/>
          <w:szCs w:val="22"/>
          <w:lang w:val="id-ID"/>
        </w:rPr>
        <w:fldChar w:fldCharType="end"/>
      </w:r>
      <w:r w:rsidRPr="00E4210F">
        <w:rPr>
          <w:sz w:val="22"/>
          <w:szCs w:val="22"/>
        </w:rPr>
        <w:t xml:space="preserve">. </w:t>
      </w:r>
      <w:r w:rsidR="00603251">
        <w:rPr>
          <w:sz w:val="22"/>
          <w:szCs w:val="22"/>
          <w:lang w:val="id-ID"/>
        </w:rPr>
        <w:t>Terdapt banyak</w:t>
      </w:r>
      <w:r w:rsidRPr="00E4210F">
        <w:rPr>
          <w:sz w:val="22"/>
          <w:szCs w:val="22"/>
        </w:rPr>
        <w:t xml:space="preserve"> faktor yang mempengaruhi status gizi. Penilaian status gizi </w:t>
      </w:r>
      <w:r w:rsidR="00274F57">
        <w:rPr>
          <w:sz w:val="22"/>
          <w:szCs w:val="22"/>
          <w:lang w:val="id-ID"/>
        </w:rPr>
        <w:t>dilaksanakan</w:t>
      </w:r>
      <w:r w:rsidR="00274F57">
        <w:rPr>
          <w:sz w:val="22"/>
          <w:szCs w:val="22"/>
        </w:rPr>
        <w:t xml:space="preserve"> secara langsung </w:t>
      </w:r>
      <w:r w:rsidR="00274F57">
        <w:rPr>
          <w:sz w:val="22"/>
          <w:szCs w:val="22"/>
          <w:lang w:val="id-ID"/>
        </w:rPr>
        <w:t>maupun</w:t>
      </w:r>
      <w:r w:rsidRPr="00E4210F">
        <w:rPr>
          <w:sz w:val="22"/>
          <w:szCs w:val="22"/>
        </w:rPr>
        <w:t xml:space="preserve"> tidak langsung. </w:t>
      </w:r>
      <w:r w:rsidR="00864C26" w:rsidRPr="00864C26">
        <w:rPr>
          <w:sz w:val="22"/>
          <w:szCs w:val="22"/>
        </w:rPr>
        <w:t xml:space="preserve">Status gizi normal </w:t>
      </w:r>
      <w:r w:rsidR="00274F57">
        <w:rPr>
          <w:sz w:val="22"/>
          <w:szCs w:val="22"/>
          <w:lang w:val="id-ID"/>
        </w:rPr>
        <w:t>merupakan suatu</w:t>
      </w:r>
      <w:r w:rsidR="00864C26" w:rsidRPr="00864C26">
        <w:rPr>
          <w:sz w:val="22"/>
          <w:szCs w:val="22"/>
        </w:rPr>
        <w:t xml:space="preserve"> keadaan </w:t>
      </w:r>
      <w:r w:rsidR="00274F57">
        <w:rPr>
          <w:sz w:val="22"/>
          <w:szCs w:val="22"/>
          <w:lang w:val="id-ID"/>
        </w:rPr>
        <w:t xml:space="preserve">seimbang </w:t>
      </w:r>
      <w:r w:rsidR="00864C26" w:rsidRPr="00864C26">
        <w:rPr>
          <w:sz w:val="22"/>
          <w:szCs w:val="22"/>
        </w:rPr>
        <w:t xml:space="preserve">antara asupan gizi </w:t>
      </w:r>
      <w:r w:rsidR="00274F57">
        <w:rPr>
          <w:sz w:val="22"/>
          <w:szCs w:val="22"/>
          <w:lang w:val="id-ID"/>
        </w:rPr>
        <w:t xml:space="preserve">serta </w:t>
      </w:r>
      <w:r w:rsidR="00274F57">
        <w:rPr>
          <w:sz w:val="22"/>
          <w:szCs w:val="22"/>
        </w:rPr>
        <w:t>energi</w:t>
      </w:r>
      <w:r w:rsidR="00274F57">
        <w:rPr>
          <w:sz w:val="22"/>
          <w:szCs w:val="22"/>
          <w:lang w:val="id-ID"/>
        </w:rPr>
        <w:t>.</w:t>
      </w:r>
      <w:r w:rsidR="00864C26" w:rsidRPr="00864C26">
        <w:rPr>
          <w:sz w:val="22"/>
          <w:szCs w:val="22"/>
        </w:rPr>
        <w:t xml:space="preserve"> </w:t>
      </w:r>
      <w:r w:rsidR="00274F57">
        <w:rPr>
          <w:sz w:val="22"/>
          <w:szCs w:val="22"/>
          <w:lang w:val="id-ID"/>
        </w:rPr>
        <w:t>S</w:t>
      </w:r>
      <w:r w:rsidR="00864C26" w:rsidRPr="00864C26">
        <w:rPr>
          <w:sz w:val="22"/>
          <w:szCs w:val="22"/>
        </w:rPr>
        <w:t xml:space="preserve">tatus gizi kurang </w:t>
      </w:r>
      <w:r w:rsidR="00274F57">
        <w:rPr>
          <w:sz w:val="22"/>
          <w:szCs w:val="22"/>
          <w:lang w:val="id-ID"/>
        </w:rPr>
        <w:t>merupakan suatu</w:t>
      </w:r>
      <w:r w:rsidR="00864C26" w:rsidRPr="00864C26">
        <w:rPr>
          <w:sz w:val="22"/>
          <w:szCs w:val="22"/>
        </w:rPr>
        <w:t xml:space="preserve"> keadaan konsumsi gizi seseorang lebih sedikit </w:t>
      </w:r>
      <w:r w:rsidR="00274F57">
        <w:rPr>
          <w:sz w:val="22"/>
          <w:szCs w:val="22"/>
          <w:lang w:val="id-ID"/>
        </w:rPr>
        <w:t>daripada</w:t>
      </w:r>
      <w:r w:rsidR="00864C26" w:rsidRPr="00864C26">
        <w:rPr>
          <w:sz w:val="22"/>
          <w:szCs w:val="22"/>
        </w:rPr>
        <w:t xml:space="preserve"> energi yang dikeluarkan</w:t>
      </w:r>
      <w:r w:rsidR="00274F57">
        <w:rPr>
          <w:sz w:val="22"/>
          <w:szCs w:val="22"/>
          <w:lang w:val="id-ID"/>
        </w:rPr>
        <w:t xml:space="preserve"> </w:t>
      </w:r>
      <w:r w:rsidR="00091B24">
        <w:rPr>
          <w:sz w:val="22"/>
          <w:szCs w:val="22"/>
        </w:rPr>
        <w:fldChar w:fldCharType="begin" w:fldLock="1"/>
      </w:r>
      <w:r w:rsidR="00091B24">
        <w:rPr>
          <w:sz w:val="22"/>
          <w:szCs w:val="22"/>
        </w:rPr>
        <w:instrText>ADDIN CSL_CITATION {"citationItems":[{"id":"ITEM-1","itemData":{"author":[{"dropping-particle":"","family":"Qurniawati","given":"Dessita","non-dropping-particle":"","parse-names":false,"suffix":""},{"dropping-particle":"","family":"Lastariwati","given":"Badraningsih","non-dropping-particle":"","parse-names":false,"suffix":""}],"container-title":"Journal of Culinary Education and Technology","id":"ITEM-1","issue":"3","issued":{"date-parts":[["2018"]]},"title":"HUBUNGAN PERILAKU MAKAN DAN STAUS GIZI PADA LANSIA DI KECAMATAN WATES, KULON PROGO","type":"article-journal","volume":"7"},"uris":["http://www.mendeley.com/documents/?uuid=171f432b-4d53-4891-86b1-bce83ef8be4a"]}],"mendeley":{"formattedCitation":"(Qurniawati &amp; Lastariwati, 2018)","plainTextFormattedCitation":"(Qurniawati &amp; Lastariwati, 2018)","previouslyFormattedCitation":"(Qurniawati &amp; Lastariwati, 2018)"},"properties":{"noteIndex":0},"schema":"https://github.com/citation-style-language/schema/raw/master/csl-citation.json"}</w:instrText>
      </w:r>
      <w:r w:rsidR="00091B24">
        <w:rPr>
          <w:sz w:val="22"/>
          <w:szCs w:val="22"/>
        </w:rPr>
        <w:fldChar w:fldCharType="separate"/>
      </w:r>
      <w:r w:rsidR="00091B24" w:rsidRPr="00091B24">
        <w:rPr>
          <w:noProof/>
          <w:sz w:val="22"/>
          <w:szCs w:val="22"/>
        </w:rPr>
        <w:t>(Qurniawati &amp; Lastariwati, 2018)</w:t>
      </w:r>
      <w:r w:rsidR="00091B24">
        <w:rPr>
          <w:sz w:val="22"/>
          <w:szCs w:val="22"/>
        </w:rPr>
        <w:fldChar w:fldCharType="end"/>
      </w:r>
      <w:r w:rsidR="00091B24">
        <w:rPr>
          <w:sz w:val="22"/>
          <w:szCs w:val="22"/>
          <w:lang w:val="id-ID"/>
        </w:rPr>
        <w:t>.</w:t>
      </w:r>
    </w:p>
    <w:p w14:paraId="401D8EB4" w14:textId="77777777" w:rsidR="00E4210F" w:rsidRDefault="00E4210F" w:rsidP="00C20FC1">
      <w:pPr>
        <w:spacing w:line="276" w:lineRule="auto"/>
        <w:ind w:firstLine="540"/>
        <w:jc w:val="both"/>
        <w:rPr>
          <w:sz w:val="22"/>
          <w:szCs w:val="22"/>
        </w:rPr>
      </w:pPr>
      <w:r w:rsidRPr="00E4210F">
        <w:rPr>
          <w:sz w:val="22"/>
          <w:szCs w:val="22"/>
        </w:rPr>
        <w:t xml:space="preserve">Penilaian secara langsung </w:t>
      </w:r>
      <w:r w:rsidR="00BA00D2">
        <w:rPr>
          <w:sz w:val="22"/>
          <w:szCs w:val="22"/>
          <w:lang w:val="id-ID"/>
        </w:rPr>
        <w:t>terbagi dalam</w:t>
      </w:r>
      <w:r w:rsidRPr="00E4210F">
        <w:rPr>
          <w:sz w:val="22"/>
          <w:szCs w:val="22"/>
        </w:rPr>
        <w:t xml:space="preserve"> empat</w:t>
      </w:r>
      <w:r w:rsidR="00BA00D2">
        <w:rPr>
          <w:sz w:val="22"/>
          <w:szCs w:val="22"/>
          <w:lang w:val="id-ID"/>
        </w:rPr>
        <w:t xml:space="preserve"> bagian, antara lain:</w:t>
      </w:r>
      <w:r w:rsidRPr="00E4210F">
        <w:rPr>
          <w:sz w:val="22"/>
          <w:szCs w:val="22"/>
        </w:rPr>
        <w:t xml:space="preserve"> antropometri, biokimia, </w:t>
      </w:r>
      <w:r w:rsidR="00BA00D2" w:rsidRPr="00E4210F">
        <w:rPr>
          <w:sz w:val="22"/>
          <w:szCs w:val="22"/>
        </w:rPr>
        <w:t>klinis,</w:t>
      </w:r>
      <w:r w:rsidR="00BA00D2">
        <w:rPr>
          <w:sz w:val="22"/>
          <w:szCs w:val="22"/>
          <w:lang w:val="id-ID"/>
        </w:rPr>
        <w:t xml:space="preserve"> serta</w:t>
      </w:r>
      <w:r w:rsidRPr="00E4210F">
        <w:rPr>
          <w:sz w:val="22"/>
          <w:szCs w:val="22"/>
        </w:rPr>
        <w:t xml:space="preserve"> biofisik</w:t>
      </w:r>
      <w:r w:rsidR="00BA00D2">
        <w:rPr>
          <w:sz w:val="22"/>
          <w:szCs w:val="22"/>
          <w:lang w:val="id-ID"/>
        </w:rPr>
        <w:t>.</w:t>
      </w:r>
      <w:r w:rsidR="00BA00D2">
        <w:rPr>
          <w:sz w:val="22"/>
          <w:szCs w:val="22"/>
        </w:rPr>
        <w:t xml:space="preserve"> Adapun</w:t>
      </w:r>
      <w:r w:rsidRPr="00E4210F">
        <w:rPr>
          <w:sz w:val="22"/>
          <w:szCs w:val="22"/>
        </w:rPr>
        <w:t xml:space="preserve"> secara tidak langsung </w:t>
      </w:r>
      <w:r w:rsidR="00BA00D2">
        <w:rPr>
          <w:sz w:val="22"/>
          <w:szCs w:val="22"/>
          <w:lang w:val="id-ID"/>
        </w:rPr>
        <w:t>terbagi</w:t>
      </w:r>
      <w:r w:rsidR="00BA00D2">
        <w:rPr>
          <w:sz w:val="22"/>
          <w:szCs w:val="22"/>
        </w:rPr>
        <w:t xml:space="preserve"> menjadi tiga meliputi: </w:t>
      </w:r>
      <w:r w:rsidR="00BA00D2" w:rsidRPr="00E4210F">
        <w:rPr>
          <w:sz w:val="22"/>
          <w:szCs w:val="22"/>
        </w:rPr>
        <w:t>data statistika vital</w:t>
      </w:r>
      <w:r w:rsidR="00BA00D2">
        <w:rPr>
          <w:sz w:val="22"/>
          <w:szCs w:val="22"/>
          <w:lang w:val="id-ID"/>
        </w:rPr>
        <w:t>,</w:t>
      </w:r>
      <w:r w:rsidR="00BA00D2" w:rsidRPr="00E4210F">
        <w:rPr>
          <w:sz w:val="22"/>
          <w:szCs w:val="22"/>
        </w:rPr>
        <w:t xml:space="preserve"> </w:t>
      </w:r>
      <w:r w:rsidRPr="00E4210F">
        <w:rPr>
          <w:sz w:val="22"/>
          <w:szCs w:val="22"/>
        </w:rPr>
        <w:t xml:space="preserve">survei konsumsi pangan, </w:t>
      </w:r>
      <w:r w:rsidR="00BA00D2">
        <w:rPr>
          <w:sz w:val="22"/>
          <w:szCs w:val="22"/>
          <w:lang w:val="id-ID"/>
        </w:rPr>
        <w:t>serta</w:t>
      </w:r>
      <w:r w:rsidRPr="00E4210F">
        <w:rPr>
          <w:sz w:val="22"/>
          <w:szCs w:val="22"/>
        </w:rPr>
        <w:t xml:space="preserve"> faktor ekologi. Status gizi </w:t>
      </w:r>
      <w:r w:rsidR="00C5042F">
        <w:rPr>
          <w:sz w:val="22"/>
          <w:szCs w:val="22"/>
          <w:lang w:val="id-ID"/>
        </w:rPr>
        <w:t>pada m</w:t>
      </w:r>
      <w:r w:rsidR="003D4778">
        <w:rPr>
          <w:sz w:val="22"/>
          <w:szCs w:val="22"/>
        </w:rPr>
        <w:t>ayoritas</w:t>
      </w:r>
      <w:r w:rsidRPr="00E4210F">
        <w:rPr>
          <w:sz w:val="22"/>
          <w:szCs w:val="22"/>
        </w:rPr>
        <w:t xml:space="preserve"> responden </w:t>
      </w:r>
      <w:r w:rsidR="00C5042F">
        <w:rPr>
          <w:sz w:val="22"/>
          <w:szCs w:val="22"/>
          <w:lang w:val="id-ID"/>
        </w:rPr>
        <w:t>berada</w:t>
      </w:r>
      <w:r w:rsidRPr="00E4210F">
        <w:rPr>
          <w:sz w:val="22"/>
          <w:szCs w:val="22"/>
        </w:rPr>
        <w:t xml:space="preserve"> dalam kategori normal. </w:t>
      </w:r>
    </w:p>
    <w:p w14:paraId="48F877C4" w14:textId="77777777" w:rsidR="0086571F" w:rsidRDefault="00E4210F" w:rsidP="00C20FC1">
      <w:pPr>
        <w:spacing w:line="276" w:lineRule="auto"/>
        <w:ind w:firstLine="540"/>
        <w:jc w:val="both"/>
        <w:rPr>
          <w:sz w:val="22"/>
          <w:szCs w:val="22"/>
        </w:rPr>
      </w:pPr>
      <w:r w:rsidRPr="00E4210F">
        <w:rPr>
          <w:sz w:val="22"/>
          <w:szCs w:val="22"/>
        </w:rPr>
        <w:t xml:space="preserve">Responden </w:t>
      </w:r>
      <w:r w:rsidR="00F87B7C">
        <w:rPr>
          <w:sz w:val="22"/>
          <w:szCs w:val="22"/>
          <w:lang w:val="id-ID"/>
        </w:rPr>
        <w:t>sebagian besar</w:t>
      </w:r>
      <w:r w:rsidRPr="00E4210F">
        <w:rPr>
          <w:sz w:val="22"/>
          <w:szCs w:val="22"/>
        </w:rPr>
        <w:t xml:space="preserve"> memiliki status gizi normal. Rata-rata tingkat Kecukupan energi dan zat gizi responden berada pada kategori kurang, kecuali </w:t>
      </w:r>
      <w:r w:rsidR="00D425E4">
        <w:rPr>
          <w:sz w:val="22"/>
          <w:szCs w:val="22"/>
          <w:lang w:val="id-ID"/>
        </w:rPr>
        <w:t>pada</w:t>
      </w:r>
      <w:r w:rsidRPr="00E4210F">
        <w:rPr>
          <w:sz w:val="22"/>
          <w:szCs w:val="22"/>
        </w:rPr>
        <w:t xml:space="preserve"> lemak yang berada </w:t>
      </w:r>
      <w:r w:rsidR="00D425E4">
        <w:rPr>
          <w:sz w:val="22"/>
          <w:szCs w:val="22"/>
          <w:lang w:val="id-ID"/>
        </w:rPr>
        <w:t xml:space="preserve">dalam </w:t>
      </w:r>
      <w:r w:rsidRPr="00E4210F">
        <w:rPr>
          <w:sz w:val="22"/>
          <w:szCs w:val="22"/>
        </w:rPr>
        <w:t>kategori cukup. Proses menua sangat dipengaruhi oleh asu</w:t>
      </w:r>
      <w:r w:rsidR="00D425E4">
        <w:rPr>
          <w:sz w:val="22"/>
          <w:szCs w:val="22"/>
        </w:rPr>
        <w:t>pan makan</w:t>
      </w:r>
      <w:r w:rsidRPr="00E4210F">
        <w:rPr>
          <w:sz w:val="22"/>
          <w:szCs w:val="22"/>
        </w:rPr>
        <w:t xml:space="preserve">. Hal ini disebabkan karena aktivitas sel atau metabolisme dalam tubuh </w:t>
      </w:r>
      <w:r w:rsidR="00D425E4">
        <w:rPr>
          <w:sz w:val="22"/>
          <w:szCs w:val="22"/>
          <w:lang w:val="id-ID"/>
        </w:rPr>
        <w:t xml:space="preserve">perlu </w:t>
      </w:r>
      <w:r w:rsidRPr="00E4210F">
        <w:rPr>
          <w:sz w:val="22"/>
          <w:szCs w:val="22"/>
        </w:rPr>
        <w:t xml:space="preserve">energi dan zat gizi yang cukup. Perubahan biologi pada lansia </w:t>
      </w:r>
      <w:r w:rsidR="00D425E4">
        <w:rPr>
          <w:sz w:val="22"/>
          <w:szCs w:val="22"/>
          <w:lang w:val="id-ID"/>
        </w:rPr>
        <w:t>adalah salahsatu</w:t>
      </w:r>
      <w:r w:rsidRPr="00E4210F">
        <w:rPr>
          <w:sz w:val="22"/>
          <w:szCs w:val="22"/>
        </w:rPr>
        <w:t xml:space="preserve"> faktor internal yang </w:t>
      </w:r>
      <w:r w:rsidR="00D425E4">
        <w:rPr>
          <w:sz w:val="22"/>
          <w:szCs w:val="22"/>
          <w:lang w:val="id-ID"/>
        </w:rPr>
        <w:t>berpengaruh terhadap</w:t>
      </w:r>
      <w:r w:rsidRPr="00E4210F">
        <w:rPr>
          <w:sz w:val="22"/>
          <w:szCs w:val="22"/>
        </w:rPr>
        <w:t xml:space="preserve"> status gizi</w:t>
      </w:r>
      <w:r w:rsidR="00EA0413">
        <w:rPr>
          <w:sz w:val="22"/>
          <w:szCs w:val="22"/>
          <w:lang w:val="id-ID"/>
        </w:rPr>
        <w:t xml:space="preserve"> </w:t>
      </w:r>
      <w:r w:rsidR="00EA0413">
        <w:rPr>
          <w:sz w:val="22"/>
          <w:szCs w:val="22"/>
          <w:lang w:val="id-ID"/>
        </w:rPr>
        <w:fldChar w:fldCharType="begin" w:fldLock="1"/>
      </w:r>
      <w:r w:rsidR="005B2C22">
        <w:rPr>
          <w:sz w:val="22"/>
          <w:szCs w:val="22"/>
          <w:lang w:val="id-ID"/>
        </w:rPr>
        <w:instrText>ADDIN CSL_CITATION {"citationItems":[{"id":"ITEM-1","itemData":{"ISSN":"2722-2942","author":[{"dropping-particle":"","family":"Kushargina","given":"Rosyanne","non-dropping-particle":"","parse-names":false,"suffix":""},{"dropping-particle":"","family":"Afifah","given":"Alidina Nur","non-dropping-particle":"","parse-names":false,"suffix":""}],"container-title":"Muhammadiyah Journal of Nutrition and Food Science (MJNF)","id":"ITEM-1","issue":"1","issued":{"date-parts":[["2021"]]},"page":"24-31","title":"Gambaran Tingkat Kecukupan Gizi Lansia dengan Depresi di Kecamatan Pondok Jagung","type":"article-journal","volume":"2"},"uris":["http://www.mendeley.com/documents/?uuid=9813570b-fffa-453a-b22c-e66f3680d881"]}],"mendeley":{"formattedCitation":"(Kushargina &amp; Afifah, 2021)","plainTextFormattedCitation":"(Kushargina &amp; Afifah, 2021)","previouslyFormattedCitation":"(Kushargina &amp; Afifah, 2021)"},"properties":{"noteIndex":0},"schema":"https://github.com/citation-style-language/schema/raw/master/csl-citation.json"}</w:instrText>
      </w:r>
      <w:r w:rsidR="00EA0413">
        <w:rPr>
          <w:sz w:val="22"/>
          <w:szCs w:val="22"/>
          <w:lang w:val="id-ID"/>
        </w:rPr>
        <w:fldChar w:fldCharType="separate"/>
      </w:r>
      <w:r w:rsidR="00EA0413" w:rsidRPr="00EA0413">
        <w:rPr>
          <w:noProof/>
          <w:sz w:val="22"/>
          <w:szCs w:val="22"/>
          <w:lang w:val="id-ID"/>
        </w:rPr>
        <w:t>(Kushargina &amp; Afifah, 2021)</w:t>
      </w:r>
      <w:r w:rsidR="00EA0413">
        <w:rPr>
          <w:sz w:val="22"/>
          <w:szCs w:val="22"/>
          <w:lang w:val="id-ID"/>
        </w:rPr>
        <w:fldChar w:fldCharType="end"/>
      </w:r>
      <w:r w:rsidRPr="00E4210F">
        <w:rPr>
          <w:sz w:val="22"/>
          <w:szCs w:val="22"/>
        </w:rPr>
        <w:t>. Kesehatan pada lansia juga mempengaruhi kecukupan energi dan zat gizinya</w:t>
      </w:r>
      <w:r w:rsidR="00091B24">
        <w:rPr>
          <w:sz w:val="22"/>
          <w:szCs w:val="22"/>
          <w:lang w:val="id-ID"/>
        </w:rPr>
        <w:t xml:space="preserve"> </w:t>
      </w:r>
      <w:r w:rsidR="00091B24">
        <w:rPr>
          <w:sz w:val="22"/>
          <w:szCs w:val="22"/>
          <w:lang w:val="id-ID"/>
        </w:rPr>
        <w:fldChar w:fldCharType="begin" w:fldLock="1"/>
      </w:r>
      <w:r w:rsidR="00395D05">
        <w:rPr>
          <w:sz w:val="22"/>
          <w:szCs w:val="22"/>
          <w:lang w:val="id-ID"/>
        </w:rPr>
        <w:instrText>ADDIN CSL_CITATION {"citationItems":[{"id":"ITEM-1","itemData":{"ISSN":"2614-3151","author":[{"dropping-particle":"","family":"Amisi","given":"Marsella Dervina","non-dropping-particle":"","parse-names":false,"suffix":""},{"dropping-particle":"","family":"Sanggelorang","given":"Yulianty","non-dropping-particle":"","parse-names":false,"suffix":""},{"dropping-particle":"","family":"Rahman","given":"Asep","non-dropping-particle":"","parse-names":false,"suffix":""}],"container-title":"Jurnal Ilmiah Manusia Dan Kesehatan","id":"ITEM-1","issue":"1","issued":{"date-parts":[["2020"]]},"page":"114-121","title":"Korelasi Antara Asupan Energi Dan Protein Dengan Indeks Massa Tubuh Penduduk Lansia","type":"article-journal","volume":"3"},"uris":["http://www.mendeley.com/documents/?uuid=0b255e0b-c939-4b36-8d13-06370048f7e7"]}],"mendeley":{"formattedCitation":"(Amisi et al., 2020)","plainTextFormattedCitation":"(Amisi et al., 2020)","previouslyFormattedCitation":"(Amisi et al., 2020)"},"properties":{"noteIndex":0},"schema":"https://github.com/citation-style-language/schema/raw/master/csl-citation.json"}</w:instrText>
      </w:r>
      <w:r w:rsidR="00091B24">
        <w:rPr>
          <w:sz w:val="22"/>
          <w:szCs w:val="22"/>
          <w:lang w:val="id-ID"/>
        </w:rPr>
        <w:fldChar w:fldCharType="separate"/>
      </w:r>
      <w:r w:rsidR="00091B24" w:rsidRPr="00091B24">
        <w:rPr>
          <w:noProof/>
          <w:sz w:val="22"/>
          <w:szCs w:val="22"/>
          <w:lang w:val="id-ID"/>
        </w:rPr>
        <w:t>(Amisi et al., 2020)</w:t>
      </w:r>
      <w:r w:rsidR="00091B24">
        <w:rPr>
          <w:sz w:val="22"/>
          <w:szCs w:val="22"/>
          <w:lang w:val="id-ID"/>
        </w:rPr>
        <w:fldChar w:fldCharType="end"/>
      </w:r>
      <w:r w:rsidRPr="00E4210F">
        <w:rPr>
          <w:sz w:val="22"/>
          <w:szCs w:val="22"/>
        </w:rPr>
        <w:t xml:space="preserve">. Akibatnya, banyak lansia tidak mencapai </w:t>
      </w:r>
      <w:r w:rsidRPr="00E4210F">
        <w:rPr>
          <w:sz w:val="22"/>
          <w:szCs w:val="22"/>
        </w:rPr>
        <w:t>asupan gizi yang cukup untuk mendukung kebutuhan minima</w:t>
      </w:r>
      <w:r w:rsidR="00091B24">
        <w:rPr>
          <w:sz w:val="22"/>
          <w:szCs w:val="22"/>
        </w:rPr>
        <w:t>lnya dan berisiko malnutrisi</w:t>
      </w:r>
      <w:r w:rsidRPr="00E4210F">
        <w:rPr>
          <w:sz w:val="22"/>
          <w:szCs w:val="22"/>
        </w:rPr>
        <w:t xml:space="preserve">. </w:t>
      </w:r>
    </w:p>
    <w:p w14:paraId="7F177503" w14:textId="77777777" w:rsidR="00A54877" w:rsidRDefault="00481FB6" w:rsidP="00C20FC1">
      <w:pPr>
        <w:spacing w:line="276" w:lineRule="auto"/>
        <w:ind w:firstLine="540"/>
        <w:jc w:val="both"/>
        <w:rPr>
          <w:sz w:val="22"/>
          <w:szCs w:val="22"/>
        </w:rPr>
      </w:pPr>
      <w:r w:rsidRPr="00481FB6">
        <w:rPr>
          <w:sz w:val="22"/>
          <w:szCs w:val="22"/>
        </w:rPr>
        <w:t xml:space="preserve">Berdasarkan </w:t>
      </w:r>
      <w:r w:rsidR="005B2C22">
        <w:rPr>
          <w:sz w:val="22"/>
          <w:szCs w:val="22"/>
          <w:lang w:val="id-ID"/>
        </w:rPr>
        <w:t xml:space="preserve">data </w:t>
      </w:r>
      <w:r w:rsidRPr="00481FB6">
        <w:rPr>
          <w:sz w:val="22"/>
          <w:szCs w:val="22"/>
        </w:rPr>
        <w:t xml:space="preserve">analisis statistik </w:t>
      </w:r>
      <w:r w:rsidR="005B2C22">
        <w:rPr>
          <w:sz w:val="22"/>
          <w:szCs w:val="22"/>
          <w:lang w:val="id-ID"/>
        </w:rPr>
        <w:t xml:space="preserve">menunjukkan bahwa terdapat </w:t>
      </w:r>
      <w:r w:rsidRPr="00481FB6">
        <w:rPr>
          <w:sz w:val="22"/>
          <w:szCs w:val="22"/>
        </w:rPr>
        <w:t xml:space="preserve">hubungan bermakna </w:t>
      </w:r>
      <w:r w:rsidR="005B2C22">
        <w:rPr>
          <w:sz w:val="22"/>
          <w:szCs w:val="22"/>
          <w:lang w:val="id-ID"/>
        </w:rPr>
        <w:t xml:space="preserve">dari </w:t>
      </w:r>
      <w:r w:rsidRPr="00481FB6">
        <w:rPr>
          <w:sz w:val="22"/>
          <w:szCs w:val="22"/>
        </w:rPr>
        <w:t xml:space="preserve">pola konsumsi makanan sumber protein </w:t>
      </w:r>
      <w:r w:rsidR="005B2C22">
        <w:rPr>
          <w:sz w:val="22"/>
          <w:szCs w:val="22"/>
          <w:lang w:val="id-ID"/>
        </w:rPr>
        <w:t xml:space="preserve">terhadap </w:t>
      </w:r>
      <w:r w:rsidRPr="00481FB6">
        <w:rPr>
          <w:sz w:val="22"/>
          <w:szCs w:val="22"/>
        </w:rPr>
        <w:t>status gizi lansia</w:t>
      </w:r>
      <w:r w:rsidR="005B2C22">
        <w:rPr>
          <w:sz w:val="22"/>
          <w:szCs w:val="22"/>
          <w:lang w:val="id-ID"/>
        </w:rPr>
        <w:t xml:space="preserve"> </w:t>
      </w:r>
      <w:r w:rsidR="005B2C22">
        <w:rPr>
          <w:sz w:val="22"/>
          <w:szCs w:val="22"/>
          <w:lang w:val="id-ID"/>
        </w:rPr>
        <w:fldChar w:fldCharType="begin" w:fldLock="1"/>
      </w:r>
      <w:r w:rsidR="00EC4591">
        <w:rPr>
          <w:sz w:val="22"/>
          <w:szCs w:val="22"/>
          <w:lang w:val="id-ID"/>
        </w:rPr>
        <w:instrText>ADDIN CSL_CITATION {"citationItems":[{"id":"ITEM-1","itemData":{"ISSN":"2614-3151","author":[{"dropping-particle":"","family":"Amisi","given":"Marsella Dervina","non-dropping-particle":"","parse-names":false,"suffix":""},{"dropping-particle":"","family":"Sanggelorang","given":"Yulianty","non-dropping-particle":"","parse-names":false,"suffix":""},{"dropping-particle":"","family":"Rahman","given":"Asep","non-dropping-particle":"","parse-names":false,"suffix":""}],"container-title":"Jurnal Ilmiah Manusia Dan Kesehatan","id":"ITEM-1","issue":"1","issued":{"date-parts":[["2020"]]},"page":"114-121","title":"Korelasi Antara Asupan Energi Dan Protein Dengan Indeks Massa Tubuh Penduduk Lansia","type":"article-journal","volume":"3"},"uris":["http://www.mendeley.com/documents/?uuid=0b255e0b-c939-4b36-8d13-06370048f7e7"]}],"mendeley":{"formattedCitation":"(Amisi et al., 2020)","plainTextFormattedCitation":"(Amisi et al., 2020)","previouslyFormattedCitation":"(Amisi et al., 2020)"},"properties":{"noteIndex":0},"schema":"https://github.com/citation-style-language/schema/raw/master/csl-citation.json"}</w:instrText>
      </w:r>
      <w:r w:rsidR="005B2C22">
        <w:rPr>
          <w:sz w:val="22"/>
          <w:szCs w:val="22"/>
          <w:lang w:val="id-ID"/>
        </w:rPr>
        <w:fldChar w:fldCharType="separate"/>
      </w:r>
      <w:r w:rsidR="005B2C22" w:rsidRPr="005B2C22">
        <w:rPr>
          <w:noProof/>
          <w:sz w:val="22"/>
          <w:szCs w:val="22"/>
          <w:lang w:val="id-ID"/>
        </w:rPr>
        <w:t>(Amisi et al., 2020)</w:t>
      </w:r>
      <w:r w:rsidR="005B2C22">
        <w:rPr>
          <w:sz w:val="22"/>
          <w:szCs w:val="22"/>
          <w:lang w:val="id-ID"/>
        </w:rPr>
        <w:fldChar w:fldCharType="end"/>
      </w:r>
      <w:r w:rsidR="0026310B">
        <w:rPr>
          <w:sz w:val="22"/>
          <w:szCs w:val="22"/>
        </w:rPr>
        <w:t xml:space="preserve">. </w:t>
      </w:r>
      <w:r w:rsidR="0026310B">
        <w:rPr>
          <w:sz w:val="22"/>
          <w:szCs w:val="22"/>
          <w:lang w:val="id-ID"/>
        </w:rPr>
        <w:t>H</w:t>
      </w:r>
      <w:r w:rsidRPr="00481FB6">
        <w:rPr>
          <w:sz w:val="22"/>
          <w:szCs w:val="22"/>
        </w:rPr>
        <w:t xml:space="preserve">asil penelitian </w:t>
      </w:r>
      <w:r w:rsidR="0026310B">
        <w:rPr>
          <w:sz w:val="22"/>
          <w:szCs w:val="22"/>
          <w:lang w:val="id-ID"/>
        </w:rPr>
        <w:t>memperlihatkan</w:t>
      </w:r>
      <w:r w:rsidRPr="00481FB6">
        <w:rPr>
          <w:sz w:val="22"/>
          <w:szCs w:val="22"/>
        </w:rPr>
        <w:t xml:space="preserve">, </w:t>
      </w:r>
      <w:r w:rsidR="00382003">
        <w:rPr>
          <w:sz w:val="22"/>
          <w:szCs w:val="22"/>
        </w:rPr>
        <w:t>pola konsumsi sumber protein</w:t>
      </w:r>
      <w:r w:rsidRPr="00481FB6">
        <w:rPr>
          <w:sz w:val="22"/>
          <w:szCs w:val="22"/>
        </w:rPr>
        <w:t xml:space="preserve"> memiliki peluang mengalami status gizi normal sebanyak 43,1 kali dari </w:t>
      </w:r>
      <w:r w:rsidR="00382003">
        <w:rPr>
          <w:sz w:val="22"/>
          <w:szCs w:val="22"/>
          <w:lang w:val="id-ID"/>
        </w:rPr>
        <w:t>l</w:t>
      </w:r>
      <w:r w:rsidR="00382003">
        <w:rPr>
          <w:sz w:val="22"/>
          <w:szCs w:val="22"/>
        </w:rPr>
        <w:t>ansia dengan</w:t>
      </w:r>
      <w:r w:rsidRPr="00481FB6">
        <w:rPr>
          <w:sz w:val="22"/>
          <w:szCs w:val="22"/>
        </w:rPr>
        <w:t xml:space="preserve"> pola konsumsi protein</w:t>
      </w:r>
      <w:r w:rsidR="00382003">
        <w:rPr>
          <w:sz w:val="22"/>
          <w:szCs w:val="22"/>
          <w:lang w:val="id-ID"/>
        </w:rPr>
        <w:t xml:space="preserve"> yang</w:t>
      </w:r>
      <w:r w:rsidRPr="00481FB6">
        <w:rPr>
          <w:sz w:val="22"/>
          <w:szCs w:val="22"/>
        </w:rPr>
        <w:t xml:space="preserve"> jarang.</w:t>
      </w:r>
      <w:r>
        <w:rPr>
          <w:sz w:val="22"/>
          <w:szCs w:val="22"/>
          <w:lang w:val="id-ID"/>
        </w:rPr>
        <w:t xml:space="preserve"> </w:t>
      </w:r>
      <w:r w:rsidR="00E4210F" w:rsidRPr="00E4210F">
        <w:rPr>
          <w:sz w:val="22"/>
          <w:szCs w:val="22"/>
        </w:rPr>
        <w:t xml:space="preserve">Meskipun status gizi responden baik, </w:t>
      </w:r>
      <w:r w:rsidR="003362E8">
        <w:rPr>
          <w:sz w:val="22"/>
          <w:szCs w:val="22"/>
          <w:lang w:val="id-ID"/>
        </w:rPr>
        <w:t xml:space="preserve">namun </w:t>
      </w:r>
      <w:r w:rsidR="00E4210F" w:rsidRPr="00E4210F">
        <w:rPr>
          <w:sz w:val="22"/>
          <w:szCs w:val="22"/>
        </w:rPr>
        <w:t>asupan</w:t>
      </w:r>
      <w:r w:rsidR="003362E8">
        <w:rPr>
          <w:sz w:val="22"/>
          <w:szCs w:val="22"/>
          <w:lang w:val="id-ID"/>
        </w:rPr>
        <w:t xml:space="preserve"> gizi</w:t>
      </w:r>
      <w:r w:rsidR="00E4210F" w:rsidRPr="00E4210F">
        <w:rPr>
          <w:sz w:val="22"/>
          <w:szCs w:val="22"/>
        </w:rPr>
        <w:t xml:space="preserve"> harus </w:t>
      </w:r>
      <w:r w:rsidR="003362E8">
        <w:rPr>
          <w:sz w:val="22"/>
          <w:szCs w:val="22"/>
          <w:lang w:val="id-ID"/>
        </w:rPr>
        <w:t xml:space="preserve">tetap </w:t>
      </w:r>
      <w:r w:rsidR="00E4210F" w:rsidRPr="00E4210F">
        <w:rPr>
          <w:sz w:val="22"/>
          <w:szCs w:val="22"/>
        </w:rPr>
        <w:t xml:space="preserve">dijaga </w:t>
      </w:r>
      <w:r w:rsidR="003362E8">
        <w:rPr>
          <w:sz w:val="22"/>
          <w:szCs w:val="22"/>
          <w:lang w:val="id-ID"/>
        </w:rPr>
        <w:t>dalam rangka peningkatan</w:t>
      </w:r>
      <w:r w:rsidR="00E4210F" w:rsidRPr="00E4210F">
        <w:rPr>
          <w:sz w:val="22"/>
          <w:szCs w:val="22"/>
        </w:rPr>
        <w:t xml:space="preserve"> status gizi </w:t>
      </w:r>
      <w:r w:rsidR="003362E8">
        <w:rPr>
          <w:sz w:val="22"/>
          <w:szCs w:val="22"/>
          <w:lang w:val="id-ID"/>
        </w:rPr>
        <w:t xml:space="preserve">agar selalu dalam </w:t>
      </w:r>
      <w:r w:rsidR="00E4210F" w:rsidRPr="00E4210F">
        <w:rPr>
          <w:sz w:val="22"/>
          <w:szCs w:val="22"/>
        </w:rPr>
        <w:t>kondisi normal. Malnutrisi</w:t>
      </w:r>
      <w:r w:rsidR="00527716">
        <w:rPr>
          <w:sz w:val="22"/>
          <w:szCs w:val="22"/>
          <w:lang w:val="id-ID"/>
        </w:rPr>
        <w:t xml:space="preserve"> lebih banyak terjadi pada usia lanjut</w:t>
      </w:r>
      <w:r w:rsidR="00E4210F" w:rsidRPr="00E4210F">
        <w:rPr>
          <w:sz w:val="22"/>
          <w:szCs w:val="22"/>
        </w:rPr>
        <w:t xml:space="preserve"> meskipun </w:t>
      </w:r>
      <w:r w:rsidR="00527716">
        <w:rPr>
          <w:sz w:val="22"/>
          <w:szCs w:val="22"/>
          <w:lang w:val="id-ID"/>
        </w:rPr>
        <w:t xml:space="preserve">para </w:t>
      </w:r>
      <w:r w:rsidR="00E4210F" w:rsidRPr="00E4210F">
        <w:rPr>
          <w:sz w:val="22"/>
          <w:szCs w:val="22"/>
        </w:rPr>
        <w:t xml:space="preserve">lansia </w:t>
      </w:r>
      <w:r w:rsidR="00527716">
        <w:rPr>
          <w:sz w:val="22"/>
          <w:szCs w:val="22"/>
          <w:lang w:val="id-ID"/>
        </w:rPr>
        <w:t xml:space="preserve">dikatakan </w:t>
      </w:r>
      <w:r w:rsidR="00E4210F" w:rsidRPr="00E4210F">
        <w:rPr>
          <w:sz w:val="22"/>
          <w:szCs w:val="22"/>
        </w:rPr>
        <w:t>normal</w:t>
      </w:r>
      <w:r w:rsidR="00527716">
        <w:rPr>
          <w:sz w:val="22"/>
          <w:szCs w:val="22"/>
          <w:lang w:val="id-ID"/>
        </w:rPr>
        <w:t xml:space="preserve"> menurut IMT</w:t>
      </w:r>
      <w:r w:rsidR="00E4210F" w:rsidRPr="00E4210F">
        <w:rPr>
          <w:sz w:val="22"/>
          <w:szCs w:val="22"/>
        </w:rPr>
        <w:t xml:space="preserve">. </w:t>
      </w:r>
      <w:r w:rsidR="00A70706">
        <w:rPr>
          <w:sz w:val="22"/>
          <w:szCs w:val="22"/>
          <w:lang w:val="id-ID"/>
        </w:rPr>
        <w:t>Hal tersebut terjadi karena adanya</w:t>
      </w:r>
      <w:r w:rsidR="00E4210F" w:rsidRPr="00E4210F">
        <w:rPr>
          <w:sz w:val="22"/>
          <w:szCs w:val="22"/>
        </w:rPr>
        <w:t xml:space="preserve"> perubahan komposisi tubuh </w:t>
      </w:r>
      <w:r w:rsidR="00A70706">
        <w:rPr>
          <w:sz w:val="22"/>
          <w:szCs w:val="22"/>
          <w:lang w:val="id-ID"/>
        </w:rPr>
        <w:t xml:space="preserve">terhadap </w:t>
      </w:r>
      <w:r w:rsidR="00E4210F" w:rsidRPr="00E4210F">
        <w:rPr>
          <w:sz w:val="22"/>
          <w:szCs w:val="22"/>
        </w:rPr>
        <w:t xml:space="preserve">peningkatan progresif lemak </w:t>
      </w:r>
      <w:r w:rsidR="00A70706">
        <w:rPr>
          <w:sz w:val="22"/>
          <w:szCs w:val="22"/>
          <w:lang w:val="id-ID"/>
        </w:rPr>
        <w:t xml:space="preserve">serta </w:t>
      </w:r>
      <w:r w:rsidR="00E4210F" w:rsidRPr="00E4210F">
        <w:rPr>
          <w:sz w:val="22"/>
          <w:szCs w:val="22"/>
        </w:rPr>
        <w:t>penurunan massa tubuh tanpa lemak.</w:t>
      </w:r>
    </w:p>
    <w:p w14:paraId="41F0F9FD" w14:textId="77777777" w:rsidR="0086571F" w:rsidRPr="00A54877" w:rsidRDefault="00E4210F" w:rsidP="00C20FC1">
      <w:pPr>
        <w:spacing w:line="276" w:lineRule="auto"/>
        <w:ind w:firstLine="540"/>
        <w:jc w:val="both"/>
        <w:rPr>
          <w:sz w:val="22"/>
          <w:szCs w:val="22"/>
          <w:lang w:val="id-ID"/>
        </w:rPr>
      </w:pPr>
      <w:r w:rsidRPr="00E4210F">
        <w:rPr>
          <w:sz w:val="22"/>
          <w:szCs w:val="22"/>
        </w:rPr>
        <w:t xml:space="preserve"> </w:t>
      </w:r>
      <w:r w:rsidR="00231914">
        <w:rPr>
          <w:sz w:val="22"/>
          <w:szCs w:val="22"/>
          <w:lang w:val="id-ID"/>
        </w:rPr>
        <w:t>K</w:t>
      </w:r>
      <w:r w:rsidR="00A54877" w:rsidRPr="00A54877">
        <w:rPr>
          <w:sz w:val="22"/>
          <w:szCs w:val="22"/>
        </w:rPr>
        <w:t xml:space="preserve">urangnya asupan energi </w:t>
      </w:r>
      <w:r w:rsidR="00231914">
        <w:rPr>
          <w:sz w:val="22"/>
          <w:szCs w:val="22"/>
          <w:lang w:val="id-ID"/>
        </w:rPr>
        <w:t>salahsatunya dikarenakan</w:t>
      </w:r>
      <w:r w:rsidR="00A54877" w:rsidRPr="00A54877">
        <w:rPr>
          <w:sz w:val="22"/>
          <w:szCs w:val="22"/>
        </w:rPr>
        <w:t xml:space="preserve"> </w:t>
      </w:r>
      <w:r w:rsidR="00231914">
        <w:rPr>
          <w:sz w:val="22"/>
          <w:szCs w:val="22"/>
          <w:lang w:val="id-ID"/>
        </w:rPr>
        <w:t>terdapat</w:t>
      </w:r>
      <w:r w:rsidR="00A54877" w:rsidRPr="00A54877">
        <w:rPr>
          <w:sz w:val="22"/>
          <w:szCs w:val="22"/>
        </w:rPr>
        <w:t xml:space="preserve"> penurunan </w:t>
      </w:r>
      <w:r w:rsidR="00231914">
        <w:rPr>
          <w:sz w:val="22"/>
          <w:szCs w:val="22"/>
          <w:lang w:val="id-ID"/>
        </w:rPr>
        <w:t xml:space="preserve">pada </w:t>
      </w:r>
      <w:r w:rsidR="00A54877" w:rsidRPr="00A54877">
        <w:rPr>
          <w:sz w:val="22"/>
          <w:szCs w:val="22"/>
        </w:rPr>
        <w:t xml:space="preserve">nafsu makan </w:t>
      </w:r>
      <w:r w:rsidR="00231914">
        <w:rPr>
          <w:sz w:val="22"/>
          <w:szCs w:val="22"/>
          <w:lang w:val="id-ID"/>
        </w:rPr>
        <w:t>yang sedang dialami para</w:t>
      </w:r>
      <w:r w:rsidR="00A54877" w:rsidRPr="00A54877">
        <w:rPr>
          <w:sz w:val="22"/>
          <w:szCs w:val="22"/>
        </w:rPr>
        <w:t xml:space="preserve"> lansia</w:t>
      </w:r>
      <w:r w:rsidR="00231914">
        <w:rPr>
          <w:sz w:val="22"/>
          <w:szCs w:val="22"/>
          <w:lang w:val="id-ID"/>
        </w:rPr>
        <w:t>, serta</w:t>
      </w:r>
      <w:r w:rsidR="00A54877" w:rsidRPr="00A54877">
        <w:rPr>
          <w:sz w:val="22"/>
          <w:szCs w:val="22"/>
        </w:rPr>
        <w:t xml:space="preserve"> penurunan </w:t>
      </w:r>
      <w:r w:rsidR="00231914">
        <w:rPr>
          <w:sz w:val="22"/>
          <w:szCs w:val="22"/>
          <w:lang w:val="id-ID"/>
        </w:rPr>
        <w:t xml:space="preserve">tersebut diakbiatkan </w:t>
      </w:r>
      <w:r w:rsidR="00A54877" w:rsidRPr="00A54877">
        <w:rPr>
          <w:sz w:val="22"/>
          <w:szCs w:val="22"/>
        </w:rPr>
        <w:t xml:space="preserve">oleh keadaan fisik responden </w:t>
      </w:r>
      <w:r w:rsidR="00231914">
        <w:rPr>
          <w:sz w:val="22"/>
          <w:szCs w:val="22"/>
          <w:lang w:val="id-ID"/>
        </w:rPr>
        <w:t>yang dalam riwayatnya pernah</w:t>
      </w:r>
      <w:r w:rsidR="00A54877" w:rsidRPr="00A54877">
        <w:rPr>
          <w:sz w:val="22"/>
          <w:szCs w:val="22"/>
        </w:rPr>
        <w:t xml:space="preserve"> sakit </w:t>
      </w:r>
      <w:r w:rsidR="00231914">
        <w:rPr>
          <w:sz w:val="22"/>
          <w:szCs w:val="22"/>
          <w:lang w:val="id-ID"/>
        </w:rPr>
        <w:t>serta dalam keadaan</w:t>
      </w:r>
      <w:r w:rsidR="00231914">
        <w:rPr>
          <w:sz w:val="22"/>
          <w:szCs w:val="22"/>
        </w:rPr>
        <w:t xml:space="preserve"> stress, ditambah lagi dengan </w:t>
      </w:r>
      <w:r w:rsidR="00A54877" w:rsidRPr="00A54877">
        <w:rPr>
          <w:sz w:val="22"/>
          <w:szCs w:val="22"/>
        </w:rPr>
        <w:t>kurang</w:t>
      </w:r>
      <w:r w:rsidR="00231914">
        <w:rPr>
          <w:sz w:val="22"/>
          <w:szCs w:val="22"/>
          <w:lang w:val="id-ID"/>
        </w:rPr>
        <w:t>nya</w:t>
      </w:r>
      <w:r w:rsidR="00A54877" w:rsidRPr="00A54877">
        <w:rPr>
          <w:sz w:val="22"/>
          <w:szCs w:val="22"/>
        </w:rPr>
        <w:t xml:space="preserve"> gigi geligi </w:t>
      </w:r>
      <w:r w:rsidR="00231914">
        <w:rPr>
          <w:sz w:val="22"/>
          <w:szCs w:val="22"/>
          <w:lang w:val="id-ID"/>
        </w:rPr>
        <w:t>sehingga berpengaruh terhadap</w:t>
      </w:r>
      <w:r w:rsidR="00A54877" w:rsidRPr="00A54877">
        <w:rPr>
          <w:sz w:val="22"/>
          <w:szCs w:val="22"/>
        </w:rPr>
        <w:t xml:space="preserve"> status gizinya. </w:t>
      </w:r>
      <w:r w:rsidR="004739FA">
        <w:rPr>
          <w:sz w:val="22"/>
          <w:szCs w:val="22"/>
          <w:lang w:val="id-ID"/>
        </w:rPr>
        <w:t>Dalam hal ini, e</w:t>
      </w:r>
      <w:r w:rsidR="004739FA">
        <w:rPr>
          <w:sz w:val="22"/>
          <w:szCs w:val="22"/>
        </w:rPr>
        <w:t xml:space="preserve">nergi yang dibutuhkan </w:t>
      </w:r>
      <w:r w:rsidR="00A54877" w:rsidRPr="00A54877">
        <w:rPr>
          <w:sz w:val="22"/>
          <w:szCs w:val="22"/>
        </w:rPr>
        <w:t xml:space="preserve"> lansia berbeda </w:t>
      </w:r>
      <w:r w:rsidR="004739FA">
        <w:rPr>
          <w:sz w:val="22"/>
          <w:szCs w:val="22"/>
          <w:lang w:val="id-ID"/>
        </w:rPr>
        <w:t>dari</w:t>
      </w:r>
      <w:r w:rsidR="00A54877" w:rsidRPr="00A54877">
        <w:rPr>
          <w:sz w:val="22"/>
          <w:szCs w:val="22"/>
        </w:rPr>
        <w:t xml:space="preserve"> energi yang dibutuhkan orang dewasa</w:t>
      </w:r>
      <w:r w:rsidR="004739FA">
        <w:rPr>
          <w:sz w:val="22"/>
          <w:szCs w:val="22"/>
          <w:lang w:val="id-ID"/>
        </w:rPr>
        <w:t xml:space="preserve"> yang dikarenakan adanya</w:t>
      </w:r>
      <w:r w:rsidR="004739FA">
        <w:rPr>
          <w:sz w:val="22"/>
          <w:szCs w:val="22"/>
        </w:rPr>
        <w:t xml:space="preserve"> perbedaan aktiv</w:t>
      </w:r>
      <w:r w:rsidR="00A54877" w:rsidRPr="00A54877">
        <w:rPr>
          <w:sz w:val="22"/>
          <w:szCs w:val="22"/>
        </w:rPr>
        <w:t>itas fisik.</w:t>
      </w:r>
      <w:r w:rsidR="004739FA">
        <w:rPr>
          <w:sz w:val="22"/>
          <w:szCs w:val="22"/>
          <w:lang w:val="id-ID"/>
        </w:rPr>
        <w:t xml:space="preserve"> </w:t>
      </w:r>
      <w:r w:rsidR="00A54877" w:rsidRPr="00A54877">
        <w:rPr>
          <w:sz w:val="22"/>
          <w:szCs w:val="22"/>
        </w:rPr>
        <w:t xml:space="preserve">Selain itu energi </w:t>
      </w:r>
      <w:r w:rsidR="004739FA">
        <w:rPr>
          <w:sz w:val="22"/>
          <w:szCs w:val="22"/>
          <w:lang w:val="id-ID"/>
        </w:rPr>
        <w:t>yang</w:t>
      </w:r>
      <w:r w:rsidR="00A54877">
        <w:rPr>
          <w:sz w:val="22"/>
          <w:szCs w:val="22"/>
          <w:lang w:val="id-ID"/>
        </w:rPr>
        <w:t xml:space="preserve"> </w:t>
      </w:r>
      <w:r w:rsidR="00A54877" w:rsidRPr="00A54877">
        <w:rPr>
          <w:sz w:val="22"/>
          <w:szCs w:val="22"/>
        </w:rPr>
        <w:t xml:space="preserve">dibutuhkan lansia </w:t>
      </w:r>
      <w:r w:rsidR="004739FA">
        <w:rPr>
          <w:sz w:val="22"/>
          <w:szCs w:val="22"/>
          <w:lang w:val="id-ID"/>
        </w:rPr>
        <w:t xml:space="preserve">diperlukan dalam rangka memelihara </w:t>
      </w:r>
      <w:r w:rsidR="00A54877" w:rsidRPr="00A54877">
        <w:rPr>
          <w:sz w:val="22"/>
          <w:szCs w:val="22"/>
        </w:rPr>
        <w:t xml:space="preserve">sel-sel dalam tubuh agar tetap berfungsi dengan baik </w:t>
      </w:r>
      <w:r w:rsidR="00395D05">
        <w:rPr>
          <w:sz w:val="22"/>
          <w:szCs w:val="22"/>
          <w:lang w:val="id-ID"/>
        </w:rPr>
        <w:fldChar w:fldCharType="begin" w:fldLock="1"/>
      </w:r>
      <w:r w:rsidR="0054470E">
        <w:rPr>
          <w:sz w:val="22"/>
          <w:szCs w:val="22"/>
          <w:lang w:val="id-ID"/>
        </w:rPr>
        <w:instrText>ADDIN CSL_CITATION {"citationItems":[{"id":"ITEM-1","itemData":{"ISSN":"2549-4902","author":[{"dropping-particle":"","family":"Wuriyanti","given":"Osa","non-dropping-particle":"","parse-names":false,"suffix":""},{"dropping-particle":"","family":"Febriana","given":"Poppy","non-dropping-particle":"","parse-names":false,"suffix":""}],"container-title":"Jurnal Komunikasi","id":"ITEM-1","issue":"2","issued":{"date-parts":[["2022"]]},"page":"161-175","title":"Problematika Penggunaan New Media (Whatsapp) di Kalangan Lansia Sebagai Media Bertukar Pesan di Era Digital","type":"article-journal","volume":"16"},"uris":["http://www.mendeley.com/documents/?uuid=adbab1f4-aa21-4986-9262-76bb6c91f5aa"]}],"mendeley":{"formattedCitation":"(Wuriyanti &amp; Febriana, 2022)","plainTextFormattedCitation":"(Wuriyanti &amp; Febriana, 2022)","previouslyFormattedCitation":"(Wuriyanti &amp; Febriana, 2022)"},"properties":{"noteIndex":0},"schema":"https://github.com/citation-style-language/schema/raw/master/csl-citation.json"}</w:instrText>
      </w:r>
      <w:r w:rsidR="00395D05">
        <w:rPr>
          <w:sz w:val="22"/>
          <w:szCs w:val="22"/>
          <w:lang w:val="id-ID"/>
        </w:rPr>
        <w:fldChar w:fldCharType="separate"/>
      </w:r>
      <w:r w:rsidR="00395D05" w:rsidRPr="00395D05">
        <w:rPr>
          <w:noProof/>
          <w:sz w:val="22"/>
          <w:szCs w:val="22"/>
          <w:lang w:val="id-ID"/>
        </w:rPr>
        <w:t>(Wuriyanti &amp; Febriana, 2022)</w:t>
      </w:r>
      <w:r w:rsidR="00395D05">
        <w:rPr>
          <w:sz w:val="22"/>
          <w:szCs w:val="22"/>
          <w:lang w:val="id-ID"/>
        </w:rPr>
        <w:fldChar w:fldCharType="end"/>
      </w:r>
      <w:r w:rsidR="00A54877" w:rsidRPr="00A54877">
        <w:rPr>
          <w:sz w:val="22"/>
          <w:szCs w:val="22"/>
        </w:rPr>
        <w:t>.</w:t>
      </w:r>
    </w:p>
    <w:p w14:paraId="54B3292A" w14:textId="77777777" w:rsidR="00E4210F" w:rsidRDefault="00E4210F" w:rsidP="00C20FC1">
      <w:pPr>
        <w:spacing w:line="276" w:lineRule="auto"/>
        <w:ind w:firstLine="540"/>
        <w:jc w:val="both"/>
        <w:rPr>
          <w:sz w:val="22"/>
          <w:szCs w:val="22"/>
        </w:rPr>
      </w:pPr>
      <w:r w:rsidRPr="00E4210F">
        <w:rPr>
          <w:sz w:val="22"/>
          <w:szCs w:val="22"/>
        </w:rPr>
        <w:t xml:space="preserve">Pada lansia, malnutrisi </w:t>
      </w:r>
      <w:r w:rsidR="00631815">
        <w:rPr>
          <w:sz w:val="22"/>
          <w:szCs w:val="22"/>
          <w:lang w:val="id-ID"/>
        </w:rPr>
        <w:t>ber</w:t>
      </w:r>
      <w:r w:rsidRPr="00E4210F">
        <w:rPr>
          <w:sz w:val="22"/>
          <w:szCs w:val="22"/>
        </w:rPr>
        <w:t xml:space="preserve">dampak buruk </w:t>
      </w:r>
      <w:r w:rsidR="00631815">
        <w:rPr>
          <w:sz w:val="22"/>
          <w:szCs w:val="22"/>
          <w:lang w:val="id-ID"/>
        </w:rPr>
        <w:t>terhadap tubuh serta sangat</w:t>
      </w:r>
      <w:r w:rsidRPr="00E4210F">
        <w:rPr>
          <w:sz w:val="22"/>
          <w:szCs w:val="22"/>
        </w:rPr>
        <w:t xml:space="preserve"> merugikan </w:t>
      </w:r>
      <w:r w:rsidR="00631815">
        <w:rPr>
          <w:sz w:val="22"/>
          <w:szCs w:val="22"/>
          <w:lang w:val="id-ID"/>
        </w:rPr>
        <w:t>bagi</w:t>
      </w:r>
      <w:r w:rsidRPr="00E4210F">
        <w:rPr>
          <w:sz w:val="22"/>
          <w:szCs w:val="22"/>
        </w:rPr>
        <w:t xml:space="preserve"> kesehatan umum. Malnutrisi</w:t>
      </w:r>
      <w:r w:rsidR="00631815">
        <w:rPr>
          <w:sz w:val="22"/>
          <w:szCs w:val="22"/>
          <w:lang w:val="id-ID"/>
        </w:rPr>
        <w:t xml:space="preserve"> akan membawa pengaruh buruk bagi tubuh seperti halnya</w:t>
      </w:r>
      <w:r w:rsidRPr="00E4210F">
        <w:rPr>
          <w:sz w:val="22"/>
          <w:szCs w:val="22"/>
        </w:rPr>
        <w:t xml:space="preserve"> kelemahan,</w:t>
      </w:r>
      <w:r w:rsidR="00631815">
        <w:rPr>
          <w:sz w:val="22"/>
          <w:szCs w:val="22"/>
          <w:lang w:val="id-ID"/>
        </w:rPr>
        <w:t xml:space="preserve"> </w:t>
      </w:r>
      <w:r w:rsidR="00631815" w:rsidRPr="00E4210F">
        <w:rPr>
          <w:sz w:val="22"/>
          <w:szCs w:val="22"/>
        </w:rPr>
        <w:t>kelelahan,</w:t>
      </w:r>
      <w:r w:rsidRPr="00E4210F">
        <w:rPr>
          <w:sz w:val="22"/>
          <w:szCs w:val="22"/>
        </w:rPr>
        <w:t xml:space="preserve"> aktivitas</w:t>
      </w:r>
      <w:r w:rsidR="00631815">
        <w:rPr>
          <w:sz w:val="22"/>
          <w:szCs w:val="22"/>
          <w:lang w:val="id-ID"/>
        </w:rPr>
        <w:t>nya</w:t>
      </w:r>
      <w:r w:rsidRPr="00E4210F">
        <w:rPr>
          <w:sz w:val="22"/>
          <w:szCs w:val="22"/>
        </w:rPr>
        <w:t xml:space="preserve"> berkurang, </w:t>
      </w:r>
      <w:r w:rsidR="00631815">
        <w:rPr>
          <w:sz w:val="22"/>
          <w:szCs w:val="22"/>
          <w:lang w:val="id-ID"/>
        </w:rPr>
        <w:t>serta</w:t>
      </w:r>
      <w:r w:rsidRPr="00E4210F">
        <w:rPr>
          <w:sz w:val="22"/>
          <w:szCs w:val="22"/>
        </w:rPr>
        <w:t xml:space="preserve"> </w:t>
      </w:r>
      <w:r w:rsidR="00631815">
        <w:rPr>
          <w:sz w:val="22"/>
          <w:szCs w:val="22"/>
          <w:lang w:val="id-ID"/>
        </w:rPr>
        <w:t>memunculkan banyak</w:t>
      </w:r>
      <w:r w:rsidRPr="00E4210F">
        <w:rPr>
          <w:sz w:val="22"/>
          <w:szCs w:val="22"/>
        </w:rPr>
        <w:t xml:space="preserve"> penyakit</w:t>
      </w:r>
      <w:r w:rsidR="00EC4591">
        <w:rPr>
          <w:sz w:val="22"/>
          <w:szCs w:val="22"/>
          <w:lang w:val="id-ID"/>
        </w:rPr>
        <w:t xml:space="preserve"> </w:t>
      </w:r>
      <w:r w:rsidR="00EC4591">
        <w:rPr>
          <w:sz w:val="22"/>
          <w:szCs w:val="22"/>
          <w:lang w:val="id-ID"/>
        </w:rPr>
        <w:fldChar w:fldCharType="begin" w:fldLock="1"/>
      </w:r>
      <w:r w:rsidR="00EC4591">
        <w:rPr>
          <w:sz w:val="22"/>
          <w:szCs w:val="22"/>
          <w:lang w:val="id-ID"/>
        </w:rPr>
        <w:instrText>ADDIN CSL_CITATION {"citationItems":[{"id":"ITEM-1","itemData":{"ISBN":"6233626951","author":[{"dropping-particle":"","family":"Tumanggor","given":"Roxsana Devi","non-dropping-particle":"","parse-names":false,"suffix":""},{"dropping-particle":"","family":"Salsabila","given":"Ghina","non-dropping-particle":"","parse-names":false,"suffix":""},{"dropping-particle":"","family":"Hutagalung","given":"Glory Fitri","non-dropping-particle":"","parse-names":false,"suffix":""}],"id":"ITEM-1","issued":{"date-parts":[["2022"]]},"publisher":"Media Sains Indonesia","title":"Asuhan Keperawatan pada Lansia dengan Gangguan Depresi Berdasarkan NANDA, NOC, NIC, ISDA dan ICRM","type":"book"},"uris":["http://www.mendeley.com/documents/?uuid=b6230c4b-1487-463a-9a9f-5dee95788274"]}],"mendeley":{"formattedCitation":"(Tumanggor et al., 2022)","plainTextFormattedCitation":"(Tumanggor et al., 2022)"},"properties":{"noteIndex":0},"schema":"https://github.com/citation-style-language/schema/raw/master/csl-citation.json"}</w:instrText>
      </w:r>
      <w:r w:rsidR="00EC4591">
        <w:rPr>
          <w:sz w:val="22"/>
          <w:szCs w:val="22"/>
          <w:lang w:val="id-ID"/>
        </w:rPr>
        <w:fldChar w:fldCharType="separate"/>
      </w:r>
      <w:r w:rsidR="00EC4591" w:rsidRPr="00EC4591">
        <w:rPr>
          <w:noProof/>
          <w:sz w:val="22"/>
          <w:szCs w:val="22"/>
          <w:lang w:val="id-ID"/>
        </w:rPr>
        <w:t>(Tumanggor et al., 2022)</w:t>
      </w:r>
      <w:r w:rsidR="00EC4591">
        <w:rPr>
          <w:sz w:val="22"/>
          <w:szCs w:val="22"/>
          <w:lang w:val="id-ID"/>
        </w:rPr>
        <w:fldChar w:fldCharType="end"/>
      </w:r>
      <w:r w:rsidRPr="00E4210F">
        <w:rPr>
          <w:sz w:val="22"/>
          <w:szCs w:val="22"/>
        </w:rPr>
        <w:t xml:space="preserve">. Malnutrisi </w:t>
      </w:r>
      <w:r w:rsidR="00EA5460">
        <w:rPr>
          <w:sz w:val="22"/>
          <w:szCs w:val="22"/>
          <w:lang w:val="id-ID"/>
        </w:rPr>
        <w:t>merupakan salahsatu</w:t>
      </w:r>
      <w:r w:rsidRPr="00E4210F">
        <w:rPr>
          <w:sz w:val="22"/>
          <w:szCs w:val="22"/>
        </w:rPr>
        <w:t xml:space="preserve"> faktor </w:t>
      </w:r>
      <w:r w:rsidR="00EA5460">
        <w:rPr>
          <w:sz w:val="22"/>
          <w:szCs w:val="22"/>
          <w:lang w:val="id-ID"/>
        </w:rPr>
        <w:t xml:space="preserve">yang meningkatkan </w:t>
      </w:r>
      <w:r w:rsidRPr="00E4210F">
        <w:rPr>
          <w:sz w:val="22"/>
          <w:szCs w:val="22"/>
        </w:rPr>
        <w:t>risiko terjadinya morbiditas dan mortalitas pada lansia.</w:t>
      </w:r>
    </w:p>
    <w:p w14:paraId="783F0A52" w14:textId="77777777" w:rsidR="002109A0" w:rsidRPr="00936CF5" w:rsidRDefault="002109A0" w:rsidP="00936CF5">
      <w:pPr>
        <w:spacing w:line="276" w:lineRule="auto"/>
        <w:ind w:firstLine="540"/>
        <w:jc w:val="both"/>
        <w:rPr>
          <w:sz w:val="22"/>
          <w:szCs w:val="22"/>
          <w:lang w:val="id-ID"/>
        </w:rPr>
      </w:pPr>
    </w:p>
    <w:p w14:paraId="257BD25E" w14:textId="77777777" w:rsidR="00BC015E" w:rsidRPr="00BC015E" w:rsidRDefault="00BC015E" w:rsidP="002667D5">
      <w:pPr>
        <w:spacing w:line="276" w:lineRule="auto"/>
        <w:jc w:val="both"/>
        <w:rPr>
          <w:b/>
          <w:sz w:val="22"/>
          <w:szCs w:val="22"/>
        </w:rPr>
      </w:pPr>
      <w:r w:rsidRPr="00BC015E">
        <w:rPr>
          <w:b/>
          <w:sz w:val="22"/>
          <w:szCs w:val="22"/>
        </w:rPr>
        <w:t>KESIMPULAN</w:t>
      </w:r>
    </w:p>
    <w:p w14:paraId="1A422D41" w14:textId="77777777" w:rsidR="002667D5" w:rsidRPr="00115CC3" w:rsidRDefault="007830D4" w:rsidP="002667D5">
      <w:pPr>
        <w:spacing w:line="276" w:lineRule="auto"/>
        <w:ind w:firstLine="284"/>
        <w:jc w:val="both"/>
        <w:rPr>
          <w:sz w:val="22"/>
          <w:szCs w:val="22"/>
          <w:lang w:val="id-ID"/>
        </w:rPr>
      </w:pPr>
      <w:r>
        <w:rPr>
          <w:sz w:val="22"/>
          <w:szCs w:val="22"/>
          <w:lang w:val="id-ID"/>
        </w:rPr>
        <w:t>Berdasarkan paparan hasil penelitian, dapat ditarik kesimpulan bahwa r</w:t>
      </w:r>
      <w:r w:rsidR="00115CC3" w:rsidRPr="00115CC3">
        <w:rPr>
          <w:sz w:val="22"/>
          <w:szCs w:val="22"/>
        </w:rPr>
        <w:t xml:space="preserve">ata-rata tingkat kecukupan </w:t>
      </w:r>
      <w:r>
        <w:rPr>
          <w:sz w:val="22"/>
          <w:szCs w:val="22"/>
          <w:lang w:val="id-ID"/>
        </w:rPr>
        <w:t xml:space="preserve">meliputi </w:t>
      </w:r>
      <w:r w:rsidR="00115CC3" w:rsidRPr="00115CC3">
        <w:rPr>
          <w:sz w:val="22"/>
          <w:szCs w:val="22"/>
        </w:rPr>
        <w:t xml:space="preserve">energi, zat gizi makro (protein dan karbohidrat), zat gizi mikro (Na dan Ca) dan </w:t>
      </w:r>
      <w:r w:rsidR="00115CC3" w:rsidRPr="00115CC3">
        <w:rPr>
          <w:sz w:val="22"/>
          <w:szCs w:val="22"/>
        </w:rPr>
        <w:lastRenderedPageBreak/>
        <w:t xml:space="preserve">serat </w:t>
      </w:r>
      <w:r>
        <w:rPr>
          <w:sz w:val="22"/>
          <w:szCs w:val="22"/>
          <w:lang w:val="id-ID"/>
        </w:rPr>
        <w:t xml:space="preserve">berada dalam </w:t>
      </w:r>
      <w:r w:rsidR="00115CC3" w:rsidRPr="00115CC3">
        <w:rPr>
          <w:sz w:val="22"/>
          <w:szCs w:val="22"/>
        </w:rPr>
        <w:t xml:space="preserve">kategori kurang. </w:t>
      </w:r>
      <w:r w:rsidR="0095235F">
        <w:rPr>
          <w:sz w:val="22"/>
          <w:szCs w:val="22"/>
          <w:lang w:val="id-ID"/>
        </w:rPr>
        <w:t>Adapun s</w:t>
      </w:r>
      <w:r w:rsidR="00115CC3" w:rsidRPr="00115CC3">
        <w:rPr>
          <w:sz w:val="22"/>
          <w:szCs w:val="22"/>
        </w:rPr>
        <w:t xml:space="preserve">tatus gizi responden </w:t>
      </w:r>
      <w:r w:rsidR="0095235F">
        <w:rPr>
          <w:sz w:val="22"/>
          <w:szCs w:val="22"/>
          <w:lang w:val="id-ID"/>
        </w:rPr>
        <w:t>baik laki-laki maupun perempuan</w:t>
      </w:r>
      <w:r w:rsidR="00115CC3" w:rsidRPr="00115CC3">
        <w:rPr>
          <w:sz w:val="22"/>
          <w:szCs w:val="22"/>
        </w:rPr>
        <w:t xml:space="preserve"> </w:t>
      </w:r>
      <w:r w:rsidR="0095235F">
        <w:rPr>
          <w:sz w:val="22"/>
          <w:szCs w:val="22"/>
          <w:lang w:val="id-ID"/>
        </w:rPr>
        <w:t>berada dalam kategori</w:t>
      </w:r>
      <w:r w:rsidR="0095235F">
        <w:rPr>
          <w:sz w:val="22"/>
          <w:szCs w:val="22"/>
        </w:rPr>
        <w:t xml:space="preserve"> normal. Perubahan fisiologi</w:t>
      </w:r>
      <w:r w:rsidR="00115CC3" w:rsidRPr="00115CC3">
        <w:rPr>
          <w:sz w:val="22"/>
          <w:szCs w:val="22"/>
        </w:rPr>
        <w:t xml:space="preserve"> pada lansia </w:t>
      </w:r>
      <w:r w:rsidR="0095235F">
        <w:rPr>
          <w:sz w:val="22"/>
          <w:szCs w:val="22"/>
          <w:lang w:val="id-ID"/>
        </w:rPr>
        <w:t>dapat memberikan pengaruh pada</w:t>
      </w:r>
      <w:r w:rsidR="00115CC3" w:rsidRPr="00115CC3">
        <w:rPr>
          <w:sz w:val="22"/>
          <w:szCs w:val="22"/>
        </w:rPr>
        <w:t xml:space="preserve"> seluruh aspek kehidupan, </w:t>
      </w:r>
      <w:r w:rsidR="0095235F">
        <w:rPr>
          <w:sz w:val="22"/>
          <w:szCs w:val="22"/>
          <w:lang w:val="id-ID"/>
        </w:rPr>
        <w:t>diantaranya adalah</w:t>
      </w:r>
      <w:r w:rsidR="00115CC3" w:rsidRPr="00115CC3">
        <w:rPr>
          <w:sz w:val="22"/>
          <w:szCs w:val="22"/>
        </w:rPr>
        <w:t xml:space="preserve"> kesehatan. </w:t>
      </w:r>
      <w:r w:rsidR="0095235F">
        <w:rPr>
          <w:sz w:val="22"/>
          <w:szCs w:val="22"/>
          <w:lang w:val="id-ID"/>
        </w:rPr>
        <w:t>Dengan demikian, dirasa</w:t>
      </w:r>
      <w:r w:rsidR="00115CC3" w:rsidRPr="00115CC3">
        <w:rPr>
          <w:sz w:val="22"/>
          <w:szCs w:val="22"/>
        </w:rPr>
        <w:t xml:space="preserve"> penting </w:t>
      </w:r>
      <w:r w:rsidR="0095235F">
        <w:rPr>
          <w:sz w:val="22"/>
          <w:szCs w:val="22"/>
          <w:lang w:val="id-ID"/>
        </w:rPr>
        <w:t xml:space="preserve">agar </w:t>
      </w:r>
      <w:r w:rsidR="00115CC3" w:rsidRPr="00115CC3">
        <w:rPr>
          <w:sz w:val="22"/>
          <w:szCs w:val="22"/>
        </w:rPr>
        <w:t>selalu menjaga</w:t>
      </w:r>
      <w:r w:rsidR="00115CC3">
        <w:rPr>
          <w:sz w:val="22"/>
          <w:szCs w:val="22"/>
          <w:lang w:val="id-ID"/>
        </w:rPr>
        <w:t xml:space="preserve"> </w:t>
      </w:r>
      <w:r w:rsidR="00115CC3" w:rsidRPr="00115CC3">
        <w:rPr>
          <w:sz w:val="22"/>
          <w:szCs w:val="22"/>
        </w:rPr>
        <w:t xml:space="preserve">asupan </w:t>
      </w:r>
      <w:r w:rsidR="0095235F">
        <w:rPr>
          <w:sz w:val="22"/>
          <w:szCs w:val="22"/>
          <w:lang w:val="id-ID"/>
        </w:rPr>
        <w:t xml:space="preserve">makanan untuk mencukupi kebutuhan </w:t>
      </w:r>
      <w:r w:rsidR="00115CC3" w:rsidRPr="00115CC3">
        <w:rPr>
          <w:sz w:val="22"/>
          <w:szCs w:val="22"/>
        </w:rPr>
        <w:t xml:space="preserve">energi </w:t>
      </w:r>
      <w:r w:rsidR="0095235F">
        <w:rPr>
          <w:sz w:val="22"/>
          <w:szCs w:val="22"/>
          <w:lang w:val="id-ID"/>
        </w:rPr>
        <w:t>beserta</w:t>
      </w:r>
      <w:r w:rsidR="00115CC3" w:rsidRPr="00115CC3">
        <w:rPr>
          <w:sz w:val="22"/>
          <w:szCs w:val="22"/>
        </w:rPr>
        <w:t xml:space="preserve"> zat gizi </w:t>
      </w:r>
      <w:r w:rsidR="0095235F">
        <w:rPr>
          <w:sz w:val="22"/>
          <w:szCs w:val="22"/>
          <w:lang w:val="id-ID"/>
        </w:rPr>
        <w:t>dalam rangka memelihara</w:t>
      </w:r>
      <w:r w:rsidR="00115CC3" w:rsidRPr="00115CC3">
        <w:rPr>
          <w:sz w:val="22"/>
          <w:szCs w:val="22"/>
        </w:rPr>
        <w:t xml:space="preserve"> status gizi </w:t>
      </w:r>
      <w:r w:rsidR="0095235F">
        <w:rPr>
          <w:sz w:val="22"/>
          <w:szCs w:val="22"/>
          <w:lang w:val="id-ID"/>
        </w:rPr>
        <w:t xml:space="preserve">para </w:t>
      </w:r>
      <w:r w:rsidR="0095235F">
        <w:rPr>
          <w:sz w:val="22"/>
          <w:szCs w:val="22"/>
        </w:rPr>
        <w:t>lansia agar selalu berada dalam kondisi</w:t>
      </w:r>
      <w:r w:rsidR="00115CC3" w:rsidRPr="00115CC3">
        <w:rPr>
          <w:sz w:val="22"/>
          <w:szCs w:val="22"/>
        </w:rPr>
        <w:t xml:space="preserve"> baik.</w:t>
      </w:r>
    </w:p>
    <w:p w14:paraId="77CEC690" w14:textId="77777777" w:rsidR="00025AD4" w:rsidRPr="003316ED" w:rsidRDefault="00025AD4" w:rsidP="002667D5">
      <w:pPr>
        <w:spacing w:line="276" w:lineRule="auto"/>
        <w:ind w:firstLine="284"/>
        <w:jc w:val="both"/>
        <w:rPr>
          <w:sz w:val="22"/>
          <w:szCs w:val="22"/>
        </w:rPr>
      </w:pPr>
    </w:p>
    <w:p w14:paraId="52A48C1B" w14:textId="77777777" w:rsidR="00BC015E" w:rsidRPr="00BC015E" w:rsidRDefault="00BC015E" w:rsidP="002667D5">
      <w:pPr>
        <w:spacing w:line="276" w:lineRule="auto"/>
        <w:jc w:val="both"/>
        <w:rPr>
          <w:b/>
          <w:sz w:val="22"/>
          <w:szCs w:val="22"/>
        </w:rPr>
      </w:pPr>
      <w:r w:rsidRPr="00BC015E">
        <w:rPr>
          <w:b/>
          <w:sz w:val="22"/>
          <w:szCs w:val="22"/>
        </w:rPr>
        <w:t>UCAPAN TERIMA KASIH</w:t>
      </w:r>
    </w:p>
    <w:p w14:paraId="0D9FC326" w14:textId="77777777" w:rsidR="00F601B9" w:rsidRPr="003316ED" w:rsidRDefault="005E6B78" w:rsidP="00F90624">
      <w:pPr>
        <w:spacing w:line="276" w:lineRule="auto"/>
        <w:ind w:firstLine="547"/>
        <w:jc w:val="both"/>
        <w:rPr>
          <w:sz w:val="22"/>
          <w:szCs w:val="22"/>
        </w:rPr>
      </w:pPr>
      <w:r w:rsidRPr="005E6B78">
        <w:rPr>
          <w:sz w:val="22"/>
          <w:szCs w:val="22"/>
        </w:rPr>
        <w:t xml:space="preserve">Penulis mengucapkan terima kasih kepada Puskesmas </w:t>
      </w:r>
      <w:r w:rsidR="00C631B5">
        <w:rPr>
          <w:sz w:val="22"/>
          <w:szCs w:val="22"/>
        </w:rPr>
        <w:t>Kecamatan Harjamukti</w:t>
      </w:r>
      <w:r w:rsidRPr="005E6B78">
        <w:rPr>
          <w:sz w:val="22"/>
          <w:szCs w:val="22"/>
        </w:rPr>
        <w:t xml:space="preserve"> yang telah membantu pelaksanaan kegiatan penelitian, </w:t>
      </w:r>
      <w:r>
        <w:rPr>
          <w:sz w:val="22"/>
          <w:szCs w:val="22"/>
          <w:lang w:val="id-ID"/>
        </w:rPr>
        <w:t>dan semua yang telah</w:t>
      </w:r>
      <w:r w:rsidRPr="005E6B78">
        <w:rPr>
          <w:sz w:val="22"/>
          <w:szCs w:val="22"/>
        </w:rPr>
        <w:t xml:space="preserve"> membantu dalam penyusunan artikel ini</w:t>
      </w:r>
      <w:r w:rsidR="00F601B9" w:rsidRPr="003316ED">
        <w:rPr>
          <w:sz w:val="22"/>
          <w:szCs w:val="22"/>
          <w:lang w:val="id-ID"/>
        </w:rPr>
        <w:t>.</w:t>
      </w:r>
    </w:p>
    <w:p w14:paraId="450E4C64" w14:textId="77777777" w:rsidR="00BC015E" w:rsidRDefault="00BC015E" w:rsidP="002667D5">
      <w:pPr>
        <w:spacing w:line="276" w:lineRule="auto"/>
        <w:jc w:val="both"/>
        <w:rPr>
          <w:b/>
          <w:sz w:val="22"/>
          <w:szCs w:val="22"/>
        </w:rPr>
      </w:pPr>
    </w:p>
    <w:p w14:paraId="50956C06" w14:textId="77777777" w:rsidR="00BC015E" w:rsidRPr="00BC015E" w:rsidRDefault="00BC015E" w:rsidP="00BC015E">
      <w:pPr>
        <w:spacing w:line="276" w:lineRule="auto"/>
        <w:jc w:val="both"/>
        <w:rPr>
          <w:b/>
          <w:sz w:val="22"/>
          <w:szCs w:val="22"/>
        </w:rPr>
      </w:pPr>
      <w:r w:rsidRPr="00BC015E">
        <w:rPr>
          <w:b/>
          <w:sz w:val="22"/>
          <w:szCs w:val="22"/>
        </w:rPr>
        <w:t>DAFTAR PUSTAKA</w:t>
      </w:r>
    </w:p>
    <w:p w14:paraId="0F5DF7E7" w14:textId="77777777" w:rsidR="00EC4591" w:rsidRPr="00EC4591" w:rsidRDefault="008A1B57" w:rsidP="00BB2249">
      <w:pPr>
        <w:widowControl w:val="0"/>
        <w:autoSpaceDE w:val="0"/>
        <w:autoSpaceDN w:val="0"/>
        <w:adjustRightInd w:val="0"/>
        <w:spacing w:after="200"/>
        <w:ind w:left="480" w:hanging="480"/>
        <w:jc w:val="both"/>
        <w:rPr>
          <w:noProof/>
          <w:sz w:val="22"/>
          <w:szCs w:val="24"/>
        </w:rPr>
      </w:pPr>
      <w:r>
        <w:fldChar w:fldCharType="begin" w:fldLock="1"/>
      </w:r>
      <w:r>
        <w:instrText xml:space="preserve">ADDIN Mendeley Bibliography CSL_BIBLIOGRAPHY </w:instrText>
      </w:r>
      <w:r>
        <w:fldChar w:fldCharType="separate"/>
      </w:r>
      <w:r w:rsidR="00EC4591" w:rsidRPr="00EC4591">
        <w:rPr>
          <w:noProof/>
          <w:sz w:val="22"/>
          <w:szCs w:val="24"/>
        </w:rPr>
        <w:t xml:space="preserve">Agustiningrum, R., Handayani, S., &amp; Hermawan, A. (2021). Hubungan Status Gizi dengan Penyakit Degeneratif Kronik pada Lansia di Puskesmas Jogonalan I. </w:t>
      </w:r>
      <w:r w:rsidR="00EC4591" w:rsidRPr="00EC4591">
        <w:rPr>
          <w:i/>
          <w:iCs/>
          <w:noProof/>
          <w:sz w:val="22"/>
          <w:szCs w:val="24"/>
        </w:rPr>
        <w:t>MOTORIK Jurnal Ilmu Kesehatan</w:t>
      </w:r>
      <w:r w:rsidR="00EC4591" w:rsidRPr="00EC4591">
        <w:rPr>
          <w:noProof/>
          <w:sz w:val="22"/>
          <w:szCs w:val="24"/>
        </w:rPr>
        <w:t xml:space="preserve">, </w:t>
      </w:r>
      <w:r w:rsidR="00EC4591" w:rsidRPr="00EC4591">
        <w:rPr>
          <w:i/>
          <w:iCs/>
          <w:noProof/>
          <w:sz w:val="22"/>
          <w:szCs w:val="24"/>
        </w:rPr>
        <w:t>16</w:t>
      </w:r>
      <w:r w:rsidR="00EC4591" w:rsidRPr="00EC4591">
        <w:rPr>
          <w:noProof/>
          <w:sz w:val="22"/>
          <w:szCs w:val="24"/>
        </w:rPr>
        <w:t>(2), 63–73.</w:t>
      </w:r>
    </w:p>
    <w:p w14:paraId="22FC049A"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Akbar, F., &amp; Nengsih, W. (2020). Karakteristik Lanjut Usia Dengan Hipertensi Di Desa Banua Baru. </w:t>
      </w:r>
      <w:r w:rsidRPr="00EC4591">
        <w:rPr>
          <w:i/>
          <w:iCs/>
          <w:noProof/>
          <w:sz w:val="22"/>
          <w:szCs w:val="24"/>
        </w:rPr>
        <w:t>Bina Generasi: Jurnal Kesehatan</w:t>
      </w:r>
      <w:r w:rsidRPr="00EC4591">
        <w:rPr>
          <w:noProof/>
          <w:sz w:val="22"/>
          <w:szCs w:val="24"/>
        </w:rPr>
        <w:t xml:space="preserve">, </w:t>
      </w:r>
      <w:r w:rsidRPr="00EC4591">
        <w:rPr>
          <w:i/>
          <w:iCs/>
          <w:noProof/>
          <w:sz w:val="22"/>
          <w:szCs w:val="24"/>
        </w:rPr>
        <w:t>11</w:t>
      </w:r>
      <w:r w:rsidRPr="00EC4591">
        <w:rPr>
          <w:noProof/>
          <w:sz w:val="22"/>
          <w:szCs w:val="24"/>
        </w:rPr>
        <w:t>(2), 6–8.</w:t>
      </w:r>
    </w:p>
    <w:p w14:paraId="39495DD0"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Aklima, N., &amp; Ramadhani, R. (2022). Penyuluhan Tentang Penyakit Osteoporosis Pada Lansia Di Kemukiman Gampong Mesjid Baro Kecamatan Indrajaya Kabupaten Pidie. </w:t>
      </w:r>
      <w:r w:rsidRPr="00EC4591">
        <w:rPr>
          <w:i/>
          <w:iCs/>
          <w:noProof/>
          <w:sz w:val="22"/>
          <w:szCs w:val="24"/>
        </w:rPr>
        <w:t>BAKTIMAS: Jurnal Pengabdian Pada Masyarakat</w:t>
      </w:r>
      <w:r w:rsidRPr="00EC4591">
        <w:rPr>
          <w:noProof/>
          <w:sz w:val="22"/>
          <w:szCs w:val="24"/>
        </w:rPr>
        <w:t xml:space="preserve">, </w:t>
      </w:r>
      <w:r w:rsidRPr="00EC4591">
        <w:rPr>
          <w:i/>
          <w:iCs/>
          <w:noProof/>
          <w:sz w:val="22"/>
          <w:szCs w:val="24"/>
        </w:rPr>
        <w:t>4</w:t>
      </w:r>
      <w:r w:rsidRPr="00EC4591">
        <w:rPr>
          <w:noProof/>
          <w:sz w:val="22"/>
          <w:szCs w:val="24"/>
        </w:rPr>
        <w:t>(3), 147–155.</w:t>
      </w:r>
    </w:p>
    <w:p w14:paraId="4EA0D48C"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Alhamidi, M. H. H., Utari, S., Wati, D. A., Ayu, R. N. S., &amp; Muharramah, A. (2022). HUBUNGAN TINGKAT KECUKUPAN NATRIUM DAN KALIUM DENGAN HIPERTENSI PADA LANJUT USIA UNIT PELAKSANA TEKNIS DAERAH PELAYANAN SOSIAL LANJUT USIA TRESNA WERDHA LAMPUNG TAHUN 2021. </w:t>
      </w:r>
      <w:r w:rsidRPr="00EC4591">
        <w:rPr>
          <w:i/>
          <w:iCs/>
          <w:noProof/>
          <w:sz w:val="22"/>
          <w:szCs w:val="24"/>
        </w:rPr>
        <w:t>Journal of Holistic and Health Sciences</w:t>
      </w:r>
      <w:r w:rsidRPr="00EC4591">
        <w:rPr>
          <w:noProof/>
          <w:sz w:val="22"/>
          <w:szCs w:val="24"/>
        </w:rPr>
        <w:t xml:space="preserve">, </w:t>
      </w:r>
      <w:r w:rsidRPr="00EC4591">
        <w:rPr>
          <w:i/>
          <w:iCs/>
          <w:noProof/>
          <w:sz w:val="22"/>
          <w:szCs w:val="24"/>
        </w:rPr>
        <w:t>6</w:t>
      </w:r>
      <w:r w:rsidRPr="00EC4591">
        <w:rPr>
          <w:noProof/>
          <w:sz w:val="22"/>
          <w:szCs w:val="24"/>
        </w:rPr>
        <w:t>(1), 35–41.</w:t>
      </w:r>
    </w:p>
    <w:p w14:paraId="0B06CC7D"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Amisi, M. D., Sanggelorang, Y., &amp; Rahman, A. (2020). Korelasi Antara Asupan Energi Dan Protein Dengan Indeks Massa Tubuh Penduduk Lansia. </w:t>
      </w:r>
      <w:r w:rsidRPr="00EC4591">
        <w:rPr>
          <w:i/>
          <w:iCs/>
          <w:noProof/>
          <w:sz w:val="22"/>
          <w:szCs w:val="24"/>
        </w:rPr>
        <w:t xml:space="preserve">Jurnal Ilmiah Manusia Dan </w:t>
      </w:r>
      <w:r w:rsidRPr="00EC4591">
        <w:rPr>
          <w:i/>
          <w:iCs/>
          <w:noProof/>
          <w:sz w:val="22"/>
          <w:szCs w:val="24"/>
        </w:rPr>
        <w:t>Kesehatan</w:t>
      </w:r>
      <w:r w:rsidRPr="00EC4591">
        <w:rPr>
          <w:noProof/>
          <w:sz w:val="22"/>
          <w:szCs w:val="24"/>
        </w:rPr>
        <w:t xml:space="preserve">, </w:t>
      </w:r>
      <w:r w:rsidRPr="00EC4591">
        <w:rPr>
          <w:i/>
          <w:iCs/>
          <w:noProof/>
          <w:sz w:val="22"/>
          <w:szCs w:val="24"/>
        </w:rPr>
        <w:t>3</w:t>
      </w:r>
      <w:r w:rsidRPr="00EC4591">
        <w:rPr>
          <w:noProof/>
          <w:sz w:val="22"/>
          <w:szCs w:val="24"/>
        </w:rPr>
        <w:t>(1), 114–121.</w:t>
      </w:r>
    </w:p>
    <w:p w14:paraId="1EDF91C8"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Anitasari, B. (2021). Hubungan Pemenuhan Kebutuhan Spiritual Dengan Kualitas Hidup Lansia: Literature Review. </w:t>
      </w:r>
      <w:r w:rsidRPr="00EC4591">
        <w:rPr>
          <w:i/>
          <w:iCs/>
          <w:noProof/>
          <w:sz w:val="22"/>
          <w:szCs w:val="24"/>
        </w:rPr>
        <w:t>Jurnal Fenomena Kesehatan</w:t>
      </w:r>
      <w:r w:rsidRPr="00EC4591">
        <w:rPr>
          <w:noProof/>
          <w:sz w:val="22"/>
          <w:szCs w:val="24"/>
        </w:rPr>
        <w:t xml:space="preserve">, </w:t>
      </w:r>
      <w:r w:rsidRPr="00EC4591">
        <w:rPr>
          <w:i/>
          <w:iCs/>
          <w:noProof/>
          <w:sz w:val="22"/>
          <w:szCs w:val="24"/>
        </w:rPr>
        <w:t>4</w:t>
      </w:r>
      <w:r w:rsidRPr="00EC4591">
        <w:rPr>
          <w:noProof/>
          <w:sz w:val="22"/>
          <w:szCs w:val="24"/>
        </w:rPr>
        <w:t>(01), 463–477.</w:t>
      </w:r>
    </w:p>
    <w:p w14:paraId="01E86C3E"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Christanto, E. Y., Zainaro, M. A., &amp; Sandi, A. G. (2022). Efektivitas Guided Imagery and Music (Gim) terhadap Penurunan Tekanan Darah pada Lansia dengan Hipertensi. </w:t>
      </w:r>
      <w:r w:rsidRPr="00EC4591">
        <w:rPr>
          <w:i/>
          <w:iCs/>
          <w:noProof/>
          <w:sz w:val="22"/>
          <w:szCs w:val="24"/>
        </w:rPr>
        <w:t>JURNAL KREATIVITAS PENGABDIAN KEPADA MASYARAKAT (PKM)</w:t>
      </w:r>
      <w:r w:rsidRPr="00EC4591">
        <w:rPr>
          <w:noProof/>
          <w:sz w:val="22"/>
          <w:szCs w:val="24"/>
        </w:rPr>
        <w:t xml:space="preserve">, </w:t>
      </w:r>
      <w:r w:rsidRPr="00EC4591">
        <w:rPr>
          <w:i/>
          <w:iCs/>
          <w:noProof/>
          <w:sz w:val="22"/>
          <w:szCs w:val="24"/>
        </w:rPr>
        <w:t>5</w:t>
      </w:r>
      <w:r w:rsidRPr="00EC4591">
        <w:rPr>
          <w:noProof/>
          <w:sz w:val="22"/>
          <w:szCs w:val="24"/>
        </w:rPr>
        <w:t>(9), 2978–2992.</w:t>
      </w:r>
    </w:p>
    <w:p w14:paraId="4C8D3E0B"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DEWI, N. I. P. R. I., Lestari, N. K. Y., &amp; Dewi, N. L. P. T. (2020). KORELASI TINGKAT STRES DENGAN KUALITAS TIDUR LANSIA: CORRELATION BETWEEN STRESS LEVELS AND SLEEP QUALITY ON ELDERLY. </w:t>
      </w:r>
      <w:r w:rsidRPr="00EC4591">
        <w:rPr>
          <w:i/>
          <w:iCs/>
          <w:noProof/>
          <w:sz w:val="22"/>
          <w:szCs w:val="24"/>
        </w:rPr>
        <w:t>Bali Medika Jurnal</w:t>
      </w:r>
      <w:r w:rsidRPr="00EC4591">
        <w:rPr>
          <w:noProof/>
          <w:sz w:val="22"/>
          <w:szCs w:val="24"/>
        </w:rPr>
        <w:t xml:space="preserve">, </w:t>
      </w:r>
      <w:r w:rsidRPr="00EC4591">
        <w:rPr>
          <w:i/>
          <w:iCs/>
          <w:noProof/>
          <w:sz w:val="22"/>
          <w:szCs w:val="24"/>
        </w:rPr>
        <w:t>7</w:t>
      </w:r>
      <w:r w:rsidRPr="00EC4591">
        <w:rPr>
          <w:noProof/>
          <w:sz w:val="22"/>
          <w:szCs w:val="24"/>
        </w:rPr>
        <w:t>(1), 61–68.</w:t>
      </w:r>
    </w:p>
    <w:p w14:paraId="61921CB0"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Gunadi, M. A., &amp; Rusli, M. (2020). Pengaruh Kualitas Produk Wisata Umrah terhadap Minat Kunjungan Wisatawan Lansia di Annisa Travel Jakarta. </w:t>
      </w:r>
      <w:r w:rsidRPr="00EC4591">
        <w:rPr>
          <w:i/>
          <w:iCs/>
          <w:noProof/>
          <w:sz w:val="22"/>
          <w:szCs w:val="24"/>
        </w:rPr>
        <w:t>EDUTOURISM Journal Of Tourism Research</w:t>
      </w:r>
      <w:r w:rsidRPr="00EC4591">
        <w:rPr>
          <w:noProof/>
          <w:sz w:val="22"/>
          <w:szCs w:val="24"/>
        </w:rPr>
        <w:t xml:space="preserve">, </w:t>
      </w:r>
      <w:r w:rsidRPr="00EC4591">
        <w:rPr>
          <w:i/>
          <w:iCs/>
          <w:noProof/>
          <w:sz w:val="22"/>
          <w:szCs w:val="24"/>
        </w:rPr>
        <w:t>2</w:t>
      </w:r>
      <w:r w:rsidRPr="00EC4591">
        <w:rPr>
          <w:noProof/>
          <w:sz w:val="22"/>
          <w:szCs w:val="24"/>
        </w:rPr>
        <w:t>(02), 124–135.</w:t>
      </w:r>
    </w:p>
    <w:p w14:paraId="3D6383F9"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Hakim, L. N. (2020). Urgensi Revisi Undang-Undang tentang Kesejahteraan Lanjut Usia. </w:t>
      </w:r>
      <w:r w:rsidRPr="00EC4591">
        <w:rPr>
          <w:i/>
          <w:iCs/>
          <w:noProof/>
          <w:sz w:val="22"/>
          <w:szCs w:val="24"/>
        </w:rPr>
        <w:t>Sumber</w:t>
      </w:r>
      <w:r w:rsidRPr="00EC4591">
        <w:rPr>
          <w:noProof/>
          <w:sz w:val="22"/>
          <w:szCs w:val="24"/>
        </w:rPr>
        <w:t xml:space="preserve">, </w:t>
      </w:r>
      <w:r w:rsidRPr="00EC4591">
        <w:rPr>
          <w:i/>
          <w:iCs/>
          <w:noProof/>
          <w:sz w:val="22"/>
          <w:szCs w:val="24"/>
        </w:rPr>
        <w:t>17</w:t>
      </w:r>
      <w:r w:rsidRPr="00EC4591">
        <w:rPr>
          <w:noProof/>
          <w:sz w:val="22"/>
          <w:szCs w:val="24"/>
        </w:rPr>
        <w:t>, 6.</w:t>
      </w:r>
    </w:p>
    <w:p w14:paraId="2DCAC0D9"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Hanapi, S., Sandalayuk, M., Hafid, W., &amp; Dilapanga, F. (2022). Status Gizi dan Kualitas Hidup Lansia di Wilayah Kerja Puskesmas Dungaliyo Kabupaten Gorontalo Tahun 2020. </w:t>
      </w:r>
      <w:r w:rsidRPr="00EC4591">
        <w:rPr>
          <w:i/>
          <w:iCs/>
          <w:noProof/>
          <w:sz w:val="22"/>
          <w:szCs w:val="24"/>
        </w:rPr>
        <w:t>Media Publikasi Promosi Kesehatan Indonesia (MPPKI)</w:t>
      </w:r>
      <w:r w:rsidRPr="00EC4591">
        <w:rPr>
          <w:noProof/>
          <w:sz w:val="22"/>
          <w:szCs w:val="24"/>
        </w:rPr>
        <w:t xml:space="preserve">, </w:t>
      </w:r>
      <w:r w:rsidRPr="00EC4591">
        <w:rPr>
          <w:i/>
          <w:iCs/>
          <w:noProof/>
          <w:sz w:val="22"/>
          <w:szCs w:val="24"/>
        </w:rPr>
        <w:t>5</w:t>
      </w:r>
      <w:r w:rsidRPr="00EC4591">
        <w:rPr>
          <w:noProof/>
          <w:sz w:val="22"/>
          <w:szCs w:val="24"/>
        </w:rPr>
        <w:t>(2), 152–155.</w:t>
      </w:r>
    </w:p>
    <w:p w14:paraId="5655130E"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Jaya, I. M. L. M. (2020). </w:t>
      </w:r>
      <w:r w:rsidRPr="00EC4591">
        <w:rPr>
          <w:i/>
          <w:iCs/>
          <w:noProof/>
          <w:sz w:val="22"/>
          <w:szCs w:val="24"/>
        </w:rPr>
        <w:t>Metode Penelitian Kuantitatif dan Kualitatif: Teori, Penerapan, dan Riset Nyata</w:t>
      </w:r>
      <w:r w:rsidRPr="00EC4591">
        <w:rPr>
          <w:noProof/>
          <w:sz w:val="22"/>
          <w:szCs w:val="24"/>
        </w:rPr>
        <w:t>. Anak Hebat Indonesia.</w:t>
      </w:r>
    </w:p>
    <w:p w14:paraId="18C8F234"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Kushargina, R., &amp; Afifah, A. N. (2021). Gambaran Tingkat Kecukupan Gizi Lansia dengan Depresi di Kecamatan Pondok Jagung. </w:t>
      </w:r>
      <w:r w:rsidRPr="00EC4591">
        <w:rPr>
          <w:i/>
          <w:iCs/>
          <w:noProof/>
          <w:sz w:val="22"/>
          <w:szCs w:val="24"/>
        </w:rPr>
        <w:t>Muhammadiyah Journal of Nutrition and Food Science (MJNF)</w:t>
      </w:r>
      <w:r w:rsidRPr="00EC4591">
        <w:rPr>
          <w:noProof/>
          <w:sz w:val="22"/>
          <w:szCs w:val="24"/>
        </w:rPr>
        <w:t xml:space="preserve">, </w:t>
      </w:r>
      <w:r w:rsidRPr="00EC4591">
        <w:rPr>
          <w:i/>
          <w:iCs/>
          <w:noProof/>
          <w:sz w:val="22"/>
          <w:szCs w:val="24"/>
        </w:rPr>
        <w:t>2</w:t>
      </w:r>
      <w:r w:rsidRPr="00EC4591">
        <w:rPr>
          <w:noProof/>
          <w:sz w:val="22"/>
          <w:szCs w:val="24"/>
        </w:rPr>
        <w:t>(1), 24–31.</w:t>
      </w:r>
    </w:p>
    <w:p w14:paraId="700080DE"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Kushargina, R., Dainy, N. C., &amp; Suryaalamsah, I. I. (2022). EDUKASI LANSIA DENGAN PENDEKATAN HEALTH BELIEF MODEL: LANSIA “SERASI”(SEHAT DENGAN MAKAN SAYUR DAN BUAH SETIAP HARI). </w:t>
      </w:r>
      <w:r w:rsidRPr="00EC4591">
        <w:rPr>
          <w:i/>
          <w:iCs/>
          <w:noProof/>
          <w:sz w:val="22"/>
          <w:szCs w:val="24"/>
        </w:rPr>
        <w:t xml:space="preserve">JMM (Jurnal Masyarakat </w:t>
      </w:r>
      <w:r w:rsidRPr="00EC4591">
        <w:rPr>
          <w:i/>
          <w:iCs/>
          <w:noProof/>
          <w:sz w:val="22"/>
          <w:szCs w:val="24"/>
        </w:rPr>
        <w:lastRenderedPageBreak/>
        <w:t>Mandiri)</w:t>
      </w:r>
      <w:r w:rsidRPr="00EC4591">
        <w:rPr>
          <w:noProof/>
          <w:sz w:val="22"/>
          <w:szCs w:val="24"/>
        </w:rPr>
        <w:t xml:space="preserve">, </w:t>
      </w:r>
      <w:r w:rsidRPr="00EC4591">
        <w:rPr>
          <w:i/>
          <w:iCs/>
          <w:noProof/>
          <w:sz w:val="22"/>
          <w:szCs w:val="24"/>
        </w:rPr>
        <w:t>6</w:t>
      </w:r>
      <w:r w:rsidRPr="00EC4591">
        <w:rPr>
          <w:noProof/>
          <w:sz w:val="22"/>
          <w:szCs w:val="24"/>
        </w:rPr>
        <w:t>(1), 451–463.</w:t>
      </w:r>
    </w:p>
    <w:p w14:paraId="5E5CA587"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Kusuma, T. U., &amp; Rosidi, A. (2018). Reliabilitas Kaliper Tinggi Lutut dalam Penentuan Tinggi Badan. </w:t>
      </w:r>
      <w:r w:rsidRPr="00EC4591">
        <w:rPr>
          <w:i/>
          <w:iCs/>
          <w:noProof/>
          <w:sz w:val="22"/>
          <w:szCs w:val="24"/>
        </w:rPr>
        <w:t>Journal of Health Studies</w:t>
      </w:r>
      <w:r w:rsidRPr="00EC4591">
        <w:rPr>
          <w:noProof/>
          <w:sz w:val="22"/>
          <w:szCs w:val="24"/>
        </w:rPr>
        <w:t xml:space="preserve">, </w:t>
      </w:r>
      <w:r w:rsidRPr="00EC4591">
        <w:rPr>
          <w:i/>
          <w:iCs/>
          <w:noProof/>
          <w:sz w:val="22"/>
          <w:szCs w:val="24"/>
        </w:rPr>
        <w:t>2</w:t>
      </w:r>
      <w:r w:rsidRPr="00EC4591">
        <w:rPr>
          <w:noProof/>
          <w:sz w:val="22"/>
          <w:szCs w:val="24"/>
        </w:rPr>
        <w:t>(1), 96–102.</w:t>
      </w:r>
    </w:p>
    <w:p w14:paraId="23472701"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Lestari, N. F. I., &amp; Hasanuddin, T. (2022). Kepuasan Masyarakat Terhadap Pelaksanaan Program Corporate Social Responsibility (Csr) Pt. Pertamina Patra Niaga Integrated Terminal Panjang. </w:t>
      </w:r>
      <w:r w:rsidRPr="00EC4591">
        <w:rPr>
          <w:i/>
          <w:iCs/>
          <w:noProof/>
          <w:sz w:val="22"/>
          <w:szCs w:val="24"/>
        </w:rPr>
        <w:t>Journal of Comprehensive Science (JCS)</w:t>
      </w:r>
      <w:r w:rsidRPr="00EC4591">
        <w:rPr>
          <w:noProof/>
          <w:sz w:val="22"/>
          <w:szCs w:val="24"/>
        </w:rPr>
        <w:t xml:space="preserve">, </w:t>
      </w:r>
      <w:r w:rsidRPr="00EC4591">
        <w:rPr>
          <w:i/>
          <w:iCs/>
          <w:noProof/>
          <w:sz w:val="22"/>
          <w:szCs w:val="24"/>
        </w:rPr>
        <w:t>1</w:t>
      </w:r>
      <w:r w:rsidRPr="00EC4591">
        <w:rPr>
          <w:noProof/>
          <w:sz w:val="22"/>
          <w:szCs w:val="24"/>
        </w:rPr>
        <w:t>(2), 97–107.</w:t>
      </w:r>
    </w:p>
    <w:p w14:paraId="7BB0079C"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Maspupah, T., Nina, N., Siagian, T. D., Pakhpahan, J., &amp; Octavianie, G. (2022). Perilaku Pencegahan dan Risiko Kejadian Diabetes Melitus Tipe 2 pada Usia Produktif di Kabupaten Bogor Tahun 2021. </w:t>
      </w:r>
      <w:r w:rsidRPr="00EC4591">
        <w:rPr>
          <w:i/>
          <w:iCs/>
          <w:noProof/>
          <w:sz w:val="22"/>
          <w:szCs w:val="24"/>
        </w:rPr>
        <w:t>Journal of Public Health Education</w:t>
      </w:r>
      <w:r w:rsidRPr="00EC4591">
        <w:rPr>
          <w:noProof/>
          <w:sz w:val="22"/>
          <w:szCs w:val="24"/>
        </w:rPr>
        <w:t xml:space="preserve">, </w:t>
      </w:r>
      <w:r w:rsidRPr="00EC4591">
        <w:rPr>
          <w:i/>
          <w:iCs/>
          <w:noProof/>
          <w:sz w:val="22"/>
          <w:szCs w:val="24"/>
        </w:rPr>
        <w:t>2</w:t>
      </w:r>
      <w:r w:rsidRPr="00EC4591">
        <w:rPr>
          <w:noProof/>
          <w:sz w:val="22"/>
          <w:szCs w:val="24"/>
        </w:rPr>
        <w:t>(1), 242–253.</w:t>
      </w:r>
    </w:p>
    <w:p w14:paraId="2B20D8FE"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Mawarni, E. E. (2022). 4.2 Perubahan fisiologis yang berhubungan dengan aspek gizi dan pengaruhnya pada status gizi lansia. </w:t>
      </w:r>
      <w:r w:rsidRPr="00EC4591">
        <w:rPr>
          <w:i/>
          <w:iCs/>
          <w:noProof/>
          <w:sz w:val="22"/>
          <w:szCs w:val="24"/>
        </w:rPr>
        <w:t>Gizi Dalam Daur Kehidupan</w:t>
      </w:r>
      <w:r w:rsidRPr="00EC4591">
        <w:rPr>
          <w:noProof/>
          <w:sz w:val="22"/>
          <w:szCs w:val="24"/>
        </w:rPr>
        <w:t>, 35.</w:t>
      </w:r>
    </w:p>
    <w:p w14:paraId="263162B7"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Nuhaliza, N., Hamsah, I. A., &amp; Arfan, F. (2021). Permasalahan Gizi Lanjut Usia. </w:t>
      </w:r>
      <w:r w:rsidRPr="00EC4591">
        <w:rPr>
          <w:i/>
          <w:iCs/>
          <w:noProof/>
          <w:sz w:val="22"/>
          <w:szCs w:val="24"/>
        </w:rPr>
        <w:t>Mando Care Jurnal</w:t>
      </w:r>
      <w:r w:rsidRPr="00EC4591">
        <w:rPr>
          <w:noProof/>
          <w:sz w:val="22"/>
          <w:szCs w:val="24"/>
        </w:rPr>
        <w:t xml:space="preserve">, </w:t>
      </w:r>
      <w:r w:rsidRPr="00EC4591">
        <w:rPr>
          <w:i/>
          <w:iCs/>
          <w:noProof/>
          <w:sz w:val="22"/>
          <w:szCs w:val="24"/>
        </w:rPr>
        <w:t>1</w:t>
      </w:r>
      <w:r w:rsidRPr="00EC4591">
        <w:rPr>
          <w:noProof/>
          <w:sz w:val="22"/>
          <w:szCs w:val="24"/>
        </w:rPr>
        <w:t>(1), 14–18.</w:t>
      </w:r>
    </w:p>
    <w:p w14:paraId="4FA4C32C"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Nurhidayati, I., Suciana, F., &amp; Septiana, N. A. (2021). Status Gizi Berhubungan Dengan Kualitas Hidup Lansia Di Puskesmas Jogonalan I. </w:t>
      </w:r>
      <w:r w:rsidRPr="00EC4591">
        <w:rPr>
          <w:i/>
          <w:iCs/>
          <w:noProof/>
          <w:sz w:val="22"/>
          <w:szCs w:val="24"/>
        </w:rPr>
        <w:t>Jurnal Keperawatan Dan Kesehatan Masyarakat Cendekia Utama</w:t>
      </w:r>
      <w:r w:rsidRPr="00EC4591">
        <w:rPr>
          <w:noProof/>
          <w:sz w:val="22"/>
          <w:szCs w:val="24"/>
        </w:rPr>
        <w:t xml:space="preserve">, </w:t>
      </w:r>
      <w:r w:rsidRPr="00EC4591">
        <w:rPr>
          <w:i/>
          <w:iCs/>
          <w:noProof/>
          <w:sz w:val="22"/>
          <w:szCs w:val="24"/>
        </w:rPr>
        <w:t>10</w:t>
      </w:r>
      <w:r w:rsidRPr="00EC4591">
        <w:rPr>
          <w:noProof/>
          <w:sz w:val="22"/>
          <w:szCs w:val="24"/>
        </w:rPr>
        <w:t>(2), 180–191.</w:t>
      </w:r>
    </w:p>
    <w:p w14:paraId="7EE04DC4"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Prabowo, D. A., &amp; Chondro, F. (2021). Hubungan konsumsi susu dengan fungsi kognitif pada lansia. </w:t>
      </w:r>
      <w:r w:rsidRPr="00EC4591">
        <w:rPr>
          <w:i/>
          <w:iCs/>
          <w:noProof/>
          <w:sz w:val="22"/>
          <w:szCs w:val="24"/>
        </w:rPr>
        <w:t>Jurnal Biomedika Dan Kesehatan</w:t>
      </w:r>
      <w:r w:rsidRPr="00EC4591">
        <w:rPr>
          <w:noProof/>
          <w:sz w:val="22"/>
          <w:szCs w:val="24"/>
        </w:rPr>
        <w:t xml:space="preserve">, </w:t>
      </w:r>
      <w:r w:rsidRPr="00EC4591">
        <w:rPr>
          <w:i/>
          <w:iCs/>
          <w:noProof/>
          <w:sz w:val="22"/>
          <w:szCs w:val="24"/>
        </w:rPr>
        <w:t>4</w:t>
      </w:r>
      <w:r w:rsidRPr="00EC4591">
        <w:rPr>
          <w:noProof/>
          <w:sz w:val="22"/>
          <w:szCs w:val="24"/>
        </w:rPr>
        <w:t>(4), 148–156.</w:t>
      </w:r>
    </w:p>
    <w:p w14:paraId="7E144FC9"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Prandika, M., Gunardi, S., &amp; Yuliza, E. (2022). Religiusitas Dapat Menurunkan Tingkat Kecemasan Lansia di Masa Pandemi Covid-19. </w:t>
      </w:r>
      <w:r w:rsidRPr="00EC4591">
        <w:rPr>
          <w:i/>
          <w:iCs/>
          <w:noProof/>
          <w:sz w:val="22"/>
          <w:szCs w:val="24"/>
        </w:rPr>
        <w:t>Journal of Nursing Education and Practice</w:t>
      </w:r>
      <w:r w:rsidRPr="00EC4591">
        <w:rPr>
          <w:noProof/>
          <w:sz w:val="22"/>
          <w:szCs w:val="24"/>
        </w:rPr>
        <w:t xml:space="preserve">, </w:t>
      </w:r>
      <w:r w:rsidRPr="00EC4591">
        <w:rPr>
          <w:i/>
          <w:iCs/>
          <w:noProof/>
          <w:sz w:val="22"/>
          <w:szCs w:val="24"/>
        </w:rPr>
        <w:t>1</w:t>
      </w:r>
      <w:r w:rsidRPr="00EC4591">
        <w:rPr>
          <w:noProof/>
          <w:sz w:val="22"/>
          <w:szCs w:val="24"/>
        </w:rPr>
        <w:t>(4), 125–129.</w:t>
      </w:r>
    </w:p>
    <w:p w14:paraId="6C45CE53"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Prima, D. R., Safirha, A. A., Nuraini, S., &amp; Maghfiroh, N. (2019). Pemenuhan Kebutuhan Lansia Terhadap Kualitas Hidup Lansia Di Kelurahan Grogol Jakarta Barat. </w:t>
      </w:r>
      <w:r w:rsidRPr="00EC4591">
        <w:rPr>
          <w:i/>
          <w:iCs/>
          <w:noProof/>
          <w:sz w:val="22"/>
          <w:szCs w:val="24"/>
        </w:rPr>
        <w:t>Jurnal Kebidanan</w:t>
      </w:r>
      <w:r w:rsidRPr="00EC4591">
        <w:rPr>
          <w:noProof/>
          <w:sz w:val="22"/>
          <w:szCs w:val="24"/>
        </w:rPr>
        <w:t xml:space="preserve">, </w:t>
      </w:r>
      <w:r w:rsidRPr="00EC4591">
        <w:rPr>
          <w:i/>
          <w:iCs/>
          <w:noProof/>
          <w:sz w:val="22"/>
          <w:szCs w:val="24"/>
        </w:rPr>
        <w:t>8</w:t>
      </w:r>
      <w:r w:rsidRPr="00EC4591">
        <w:rPr>
          <w:noProof/>
          <w:sz w:val="22"/>
          <w:szCs w:val="24"/>
        </w:rPr>
        <w:t>(1), 1–7.</w:t>
      </w:r>
    </w:p>
    <w:p w14:paraId="4D092D2E"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Qurniawati, D., &amp; Lastariwati, B. (2018). HUBUNGAN PERILAKU MAKAN DAN </w:t>
      </w:r>
      <w:r w:rsidRPr="00EC4591">
        <w:rPr>
          <w:noProof/>
          <w:sz w:val="22"/>
          <w:szCs w:val="24"/>
        </w:rPr>
        <w:t xml:space="preserve">STAUS GIZI PADA LANSIA DI KECAMATAN WATES, KULON PROGO. </w:t>
      </w:r>
      <w:r w:rsidRPr="00EC4591">
        <w:rPr>
          <w:i/>
          <w:iCs/>
          <w:noProof/>
          <w:sz w:val="22"/>
          <w:szCs w:val="24"/>
        </w:rPr>
        <w:t>Journal of Culinary Education and Technology</w:t>
      </w:r>
      <w:r w:rsidRPr="00EC4591">
        <w:rPr>
          <w:noProof/>
          <w:sz w:val="22"/>
          <w:szCs w:val="24"/>
        </w:rPr>
        <w:t xml:space="preserve">, </w:t>
      </w:r>
      <w:r w:rsidRPr="00EC4591">
        <w:rPr>
          <w:i/>
          <w:iCs/>
          <w:noProof/>
          <w:sz w:val="22"/>
          <w:szCs w:val="24"/>
        </w:rPr>
        <w:t>7</w:t>
      </w:r>
      <w:r w:rsidRPr="00EC4591">
        <w:rPr>
          <w:noProof/>
          <w:sz w:val="22"/>
          <w:szCs w:val="24"/>
        </w:rPr>
        <w:t>(3).</w:t>
      </w:r>
    </w:p>
    <w:p w14:paraId="74170E42"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Roflin, E., &amp; Liberty, I. A. (2021). </w:t>
      </w:r>
      <w:r w:rsidRPr="00EC4591">
        <w:rPr>
          <w:i/>
          <w:iCs/>
          <w:noProof/>
          <w:sz w:val="22"/>
          <w:szCs w:val="24"/>
        </w:rPr>
        <w:t>Populasi, Sampel, Variabel dalam Penelitian Kedokteran</w:t>
      </w:r>
      <w:r w:rsidRPr="00EC4591">
        <w:rPr>
          <w:noProof/>
          <w:sz w:val="22"/>
          <w:szCs w:val="24"/>
        </w:rPr>
        <w:t>. Penerbit NEM.</w:t>
      </w:r>
    </w:p>
    <w:p w14:paraId="338ADDEF"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Sari, C. W. M., Tarigan, D. P., &amp; Rafiyah, I. (2022). Hubungan Tingkat Pendidikan dengan Status Demensia pada Lansia Berdasarkan Kajian Data Sekunder di Posbindu Caringin. </w:t>
      </w:r>
      <w:r w:rsidRPr="00EC4591">
        <w:rPr>
          <w:i/>
          <w:iCs/>
          <w:noProof/>
          <w:sz w:val="22"/>
          <w:szCs w:val="24"/>
        </w:rPr>
        <w:t>Jurnal Keperawatan Muhammadiyah</w:t>
      </w:r>
      <w:r w:rsidRPr="00EC4591">
        <w:rPr>
          <w:noProof/>
          <w:sz w:val="22"/>
          <w:szCs w:val="24"/>
        </w:rPr>
        <w:t xml:space="preserve">, </w:t>
      </w:r>
      <w:r w:rsidRPr="00EC4591">
        <w:rPr>
          <w:i/>
          <w:iCs/>
          <w:noProof/>
          <w:sz w:val="22"/>
          <w:szCs w:val="24"/>
        </w:rPr>
        <w:t>7</w:t>
      </w:r>
      <w:r w:rsidRPr="00EC4591">
        <w:rPr>
          <w:noProof/>
          <w:sz w:val="22"/>
          <w:szCs w:val="24"/>
        </w:rPr>
        <w:t>(2).</w:t>
      </w:r>
    </w:p>
    <w:p w14:paraId="7170D949"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Sari, M. H. N., Mukhoirotin, M., Louis, S. L., Zuraidah, Z., Dewi, S. S. S., Aswan, Y., Wijayanti, W., Humaira, W., Suryani, S., &amp; Simanjuntak, R. R. (2022). </w:t>
      </w:r>
      <w:r w:rsidRPr="00EC4591">
        <w:rPr>
          <w:i/>
          <w:iCs/>
          <w:noProof/>
          <w:sz w:val="22"/>
          <w:szCs w:val="24"/>
        </w:rPr>
        <w:t>Gizi Dalam Kebidanan</w:t>
      </w:r>
      <w:r w:rsidRPr="00EC4591">
        <w:rPr>
          <w:noProof/>
          <w:sz w:val="22"/>
          <w:szCs w:val="24"/>
        </w:rPr>
        <w:t>. Yayasan Kita Menulis.</w:t>
      </w:r>
    </w:p>
    <w:p w14:paraId="114CBFF5"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Setiorini, A. (2021). Kekuatan Otot pada Lansia. </w:t>
      </w:r>
      <w:r w:rsidRPr="00EC4591">
        <w:rPr>
          <w:i/>
          <w:iCs/>
          <w:noProof/>
          <w:sz w:val="22"/>
          <w:szCs w:val="24"/>
        </w:rPr>
        <w:t>Jurnal Kedokteran Universitas Lampung</w:t>
      </w:r>
      <w:r w:rsidRPr="00EC4591">
        <w:rPr>
          <w:noProof/>
          <w:sz w:val="22"/>
          <w:szCs w:val="24"/>
        </w:rPr>
        <w:t xml:space="preserve">, </w:t>
      </w:r>
      <w:r w:rsidRPr="00EC4591">
        <w:rPr>
          <w:i/>
          <w:iCs/>
          <w:noProof/>
          <w:sz w:val="22"/>
          <w:szCs w:val="24"/>
        </w:rPr>
        <w:t>5</w:t>
      </w:r>
      <w:r w:rsidRPr="00EC4591">
        <w:rPr>
          <w:noProof/>
          <w:sz w:val="22"/>
          <w:szCs w:val="24"/>
        </w:rPr>
        <w:t>(1), 69–74.</w:t>
      </w:r>
    </w:p>
    <w:p w14:paraId="486CC5FD"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Sholikhah, T. A. M., Muftiana, E., &amp; Andarmoyo, S. (2019). Hubungan Pola Makan Dengan Status Gizi Pada Lansia. </w:t>
      </w:r>
      <w:r w:rsidRPr="00EC4591">
        <w:rPr>
          <w:i/>
          <w:iCs/>
          <w:noProof/>
          <w:sz w:val="22"/>
          <w:szCs w:val="24"/>
        </w:rPr>
        <w:t>1st Prosiding Seminar Nasional Fakultas Ilmu Kesehatan</w:t>
      </w:r>
      <w:r w:rsidRPr="00EC4591">
        <w:rPr>
          <w:noProof/>
          <w:sz w:val="22"/>
          <w:szCs w:val="24"/>
        </w:rPr>
        <w:t>, 121–127.</w:t>
      </w:r>
    </w:p>
    <w:p w14:paraId="0FF4464B"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Simbolon, N., Simbolon, P., &amp; Siringo-ringo, M. (2019). Hubungan Pengetahuan Lansia dengan Personal Hygiene di Desa Lestari Indah Kecamatan Siantar Kabupaten Simalungun. </w:t>
      </w:r>
      <w:r w:rsidRPr="00EC4591">
        <w:rPr>
          <w:i/>
          <w:iCs/>
          <w:noProof/>
          <w:sz w:val="22"/>
          <w:szCs w:val="24"/>
        </w:rPr>
        <w:t>SINTAKS (Seminar Nasional Teknologi Informasi Komputer Dan Sains 2019)</w:t>
      </w:r>
      <w:r w:rsidRPr="00EC4591">
        <w:rPr>
          <w:noProof/>
          <w:sz w:val="22"/>
          <w:szCs w:val="24"/>
        </w:rPr>
        <w:t xml:space="preserve">, </w:t>
      </w:r>
      <w:r w:rsidRPr="00EC4591">
        <w:rPr>
          <w:i/>
          <w:iCs/>
          <w:noProof/>
          <w:sz w:val="22"/>
          <w:szCs w:val="24"/>
        </w:rPr>
        <w:t>1</w:t>
      </w:r>
      <w:r w:rsidRPr="00EC4591">
        <w:rPr>
          <w:noProof/>
          <w:sz w:val="22"/>
          <w:szCs w:val="24"/>
        </w:rPr>
        <w:t>(1), 616–623.</w:t>
      </w:r>
    </w:p>
    <w:p w14:paraId="29395462"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Siringoringo, E. T., Syauqy, A., Panunggal, B., Purwanti, R., &amp; Widyastuti, N. (2020). Karakteristik Keluarga Dan Tingkat Kecukupan Asupan Zat Gizi Sebagai Faktor Risiko Kejadian Stunting Pada Baduta. </w:t>
      </w:r>
      <w:r w:rsidRPr="00EC4591">
        <w:rPr>
          <w:i/>
          <w:iCs/>
          <w:noProof/>
          <w:sz w:val="22"/>
          <w:szCs w:val="24"/>
        </w:rPr>
        <w:t>Journal of Nutrition College</w:t>
      </w:r>
      <w:r w:rsidRPr="00EC4591">
        <w:rPr>
          <w:noProof/>
          <w:sz w:val="22"/>
          <w:szCs w:val="24"/>
        </w:rPr>
        <w:t xml:space="preserve">, </w:t>
      </w:r>
      <w:r w:rsidRPr="00EC4591">
        <w:rPr>
          <w:i/>
          <w:iCs/>
          <w:noProof/>
          <w:sz w:val="22"/>
          <w:szCs w:val="24"/>
        </w:rPr>
        <w:t>9</w:t>
      </w:r>
      <w:r w:rsidRPr="00EC4591">
        <w:rPr>
          <w:noProof/>
          <w:sz w:val="22"/>
          <w:szCs w:val="24"/>
        </w:rPr>
        <w:t>(1), 54–62.</w:t>
      </w:r>
    </w:p>
    <w:p w14:paraId="176702BB"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Tumanggor, R. D., Salsabila, G., &amp; Hutagalung, G. F. (2022). </w:t>
      </w:r>
      <w:r w:rsidRPr="00EC4591">
        <w:rPr>
          <w:i/>
          <w:iCs/>
          <w:noProof/>
          <w:sz w:val="22"/>
          <w:szCs w:val="24"/>
        </w:rPr>
        <w:t>Asuhan Keperawatan pada Lansia dengan Gangguan Depresi Berdasarkan NANDA, NOC, NIC, ISDA dan ICRM</w:t>
      </w:r>
      <w:r w:rsidRPr="00EC4591">
        <w:rPr>
          <w:noProof/>
          <w:sz w:val="22"/>
          <w:szCs w:val="24"/>
        </w:rPr>
        <w:t>. Media Sains Indonesia.</w:t>
      </w:r>
    </w:p>
    <w:p w14:paraId="65E06C37" w14:textId="77777777" w:rsidR="00EC4591" w:rsidRPr="00EC4591" w:rsidRDefault="00EC4591" w:rsidP="00BB2249">
      <w:pPr>
        <w:widowControl w:val="0"/>
        <w:autoSpaceDE w:val="0"/>
        <w:autoSpaceDN w:val="0"/>
        <w:adjustRightInd w:val="0"/>
        <w:spacing w:after="200"/>
        <w:ind w:left="480" w:hanging="480"/>
        <w:jc w:val="both"/>
        <w:rPr>
          <w:noProof/>
          <w:sz w:val="22"/>
          <w:szCs w:val="24"/>
        </w:rPr>
      </w:pPr>
      <w:r w:rsidRPr="00EC4591">
        <w:rPr>
          <w:noProof/>
          <w:sz w:val="22"/>
          <w:szCs w:val="24"/>
        </w:rPr>
        <w:t xml:space="preserve">Wuriyanti, O., &amp; Febriana, P. (2022). Problematika Penggunaan New Media (Whatsapp) di Kalangan Lansia Sebagai Media Bertukar Pesan di Era Digital. </w:t>
      </w:r>
      <w:r w:rsidRPr="00EC4591">
        <w:rPr>
          <w:i/>
          <w:iCs/>
          <w:noProof/>
          <w:sz w:val="22"/>
          <w:szCs w:val="24"/>
        </w:rPr>
        <w:t>Jurnal Komunikasi</w:t>
      </w:r>
      <w:r w:rsidRPr="00EC4591">
        <w:rPr>
          <w:noProof/>
          <w:sz w:val="22"/>
          <w:szCs w:val="24"/>
        </w:rPr>
        <w:t xml:space="preserve">, </w:t>
      </w:r>
      <w:r w:rsidRPr="00EC4591">
        <w:rPr>
          <w:i/>
          <w:iCs/>
          <w:noProof/>
          <w:sz w:val="22"/>
          <w:szCs w:val="24"/>
        </w:rPr>
        <w:lastRenderedPageBreak/>
        <w:t>16</w:t>
      </w:r>
      <w:r w:rsidRPr="00EC4591">
        <w:rPr>
          <w:noProof/>
          <w:sz w:val="22"/>
          <w:szCs w:val="24"/>
        </w:rPr>
        <w:t>(2), 161–175.</w:t>
      </w:r>
    </w:p>
    <w:p w14:paraId="6DA4613B" w14:textId="77777777" w:rsidR="00EC4591" w:rsidRPr="00EC4591" w:rsidRDefault="00EC4591" w:rsidP="00BB2249">
      <w:pPr>
        <w:widowControl w:val="0"/>
        <w:autoSpaceDE w:val="0"/>
        <w:autoSpaceDN w:val="0"/>
        <w:adjustRightInd w:val="0"/>
        <w:spacing w:after="200"/>
        <w:ind w:left="480" w:hanging="480"/>
        <w:jc w:val="both"/>
        <w:rPr>
          <w:noProof/>
          <w:sz w:val="22"/>
        </w:rPr>
      </w:pPr>
      <w:r w:rsidRPr="00EC4591">
        <w:rPr>
          <w:noProof/>
          <w:sz w:val="22"/>
          <w:szCs w:val="24"/>
        </w:rPr>
        <w:t xml:space="preserve">Yunita, A. P., Rajendra, G., Argono, N. Y. B., &amp; Perguna, L. A. (2021). Pengalaman hidup kami “lansia” aset berharga negara (kajian gerontologi di Malang). </w:t>
      </w:r>
      <w:r w:rsidRPr="00EC4591">
        <w:rPr>
          <w:i/>
          <w:iCs/>
          <w:noProof/>
          <w:sz w:val="22"/>
          <w:szCs w:val="24"/>
        </w:rPr>
        <w:t>Jurnal Integrasi Dan Harmoni Inovatif Ilmu-Ilmu Sosial (JIHI3S)</w:t>
      </w:r>
      <w:r w:rsidRPr="00EC4591">
        <w:rPr>
          <w:noProof/>
          <w:sz w:val="22"/>
          <w:szCs w:val="24"/>
        </w:rPr>
        <w:t xml:space="preserve">, </w:t>
      </w:r>
      <w:r w:rsidRPr="00EC4591">
        <w:rPr>
          <w:i/>
          <w:iCs/>
          <w:noProof/>
          <w:sz w:val="22"/>
          <w:szCs w:val="24"/>
        </w:rPr>
        <w:t>1</w:t>
      </w:r>
      <w:r w:rsidRPr="00EC4591">
        <w:rPr>
          <w:noProof/>
          <w:sz w:val="22"/>
          <w:szCs w:val="24"/>
        </w:rPr>
        <w:t>(1), 45–53.</w:t>
      </w:r>
    </w:p>
    <w:p w14:paraId="5632F9D0" w14:textId="77777777" w:rsidR="008A1B57" w:rsidRDefault="008A1B57" w:rsidP="00F90624">
      <w:pPr>
        <w:pStyle w:val="ListParagraph"/>
        <w:ind w:left="426" w:hanging="426"/>
        <w:jc w:val="both"/>
        <w:rPr>
          <w:rFonts w:ascii="Times New Roman" w:eastAsia="Times New Roman" w:hAnsi="Times New Roman"/>
          <w:noProof w:val="0"/>
          <w:lang w:val="en-US"/>
        </w:rPr>
      </w:pPr>
      <w:r>
        <w:rPr>
          <w:rFonts w:ascii="Times New Roman" w:eastAsia="Times New Roman" w:hAnsi="Times New Roman"/>
          <w:noProof w:val="0"/>
          <w:lang w:val="en-US"/>
        </w:rPr>
        <w:fldChar w:fldCharType="end"/>
      </w:r>
    </w:p>
    <w:p w14:paraId="7CA67142" w14:textId="77777777" w:rsidR="00F90624" w:rsidRPr="00F90624" w:rsidRDefault="00F90624" w:rsidP="00F90624">
      <w:pPr>
        <w:pStyle w:val="ListParagraph"/>
        <w:ind w:left="426" w:hanging="426"/>
        <w:jc w:val="both"/>
        <w:rPr>
          <w:rFonts w:ascii="Times New Roman" w:eastAsia="Times New Roman" w:hAnsi="Times New Roman"/>
          <w:noProof w:val="0"/>
          <w:lang w:val="en-US"/>
        </w:rPr>
      </w:pPr>
    </w:p>
    <w:p w14:paraId="1853E2DF" w14:textId="77777777" w:rsidR="003316ED" w:rsidRPr="003316ED" w:rsidRDefault="003316ED" w:rsidP="003024BF">
      <w:pPr>
        <w:pStyle w:val="ListParagraph"/>
        <w:spacing w:line="240" w:lineRule="auto"/>
        <w:ind w:left="426" w:hanging="426"/>
        <w:jc w:val="both"/>
        <w:rPr>
          <w:rFonts w:ascii="Times New Roman" w:hAnsi="Times New Roman"/>
          <w:sz w:val="16"/>
          <w:szCs w:val="16"/>
          <w:lang w:val="en-US"/>
        </w:rPr>
      </w:pPr>
    </w:p>
    <w:sectPr w:rsidR="003316ED" w:rsidRPr="003316ED" w:rsidSect="00030BAE">
      <w:type w:val="continuous"/>
      <w:pgSz w:w="11909" w:h="16834" w:code="9"/>
      <w:pgMar w:top="1564" w:right="1136" w:bottom="1418" w:left="1418" w:header="567" w:footer="642" w:gutter="0"/>
      <w:cols w:num="2"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3A67" w14:textId="77777777" w:rsidR="00C375E2" w:rsidRDefault="00C375E2">
      <w:r>
        <w:separator/>
      </w:r>
    </w:p>
  </w:endnote>
  <w:endnote w:type="continuationSeparator" w:id="0">
    <w:p w14:paraId="23E075FB" w14:textId="77777777" w:rsidR="00C375E2" w:rsidRDefault="00C3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CD39" w14:textId="77777777" w:rsidR="00C652A1" w:rsidRDefault="00C65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36E" w14:textId="77777777" w:rsidR="00C652A1" w:rsidRPr="00302A89" w:rsidRDefault="00C652A1" w:rsidP="00407190">
    <w:pPr>
      <w:pStyle w:val="Footer"/>
      <w:tabs>
        <w:tab w:val="left" w:pos="3748"/>
        <w:tab w:val="center" w:pos="4607"/>
      </w:tabs>
      <w:jc w:val="center"/>
      <w:rPr>
        <w:sz w:val="20"/>
      </w:rPr>
    </w:pPr>
    <w:r>
      <w:rPr>
        <w:noProof/>
        <w:sz w:val="22"/>
        <w:lang w:val="id-ID" w:eastAsia="id-ID"/>
      </w:rPr>
      <mc:AlternateContent>
        <mc:Choice Requires="wps">
          <w:drawing>
            <wp:anchor distT="0" distB="0" distL="114300" distR="114300" simplePos="0" relativeHeight="251658752" behindDoc="0" locked="0" layoutInCell="1" allowOverlap="1" wp14:anchorId="498FE668" wp14:editId="30870DA8">
              <wp:simplePos x="0" y="0"/>
              <wp:positionH relativeFrom="column">
                <wp:posOffset>-49530</wp:posOffset>
              </wp:positionH>
              <wp:positionV relativeFrom="paragraph">
                <wp:posOffset>158115</wp:posOffset>
              </wp:positionV>
              <wp:extent cx="5942965" cy="463550"/>
              <wp:effectExtent l="0" t="0" r="0" b="0"/>
              <wp:wrapNone/>
              <wp:docPr id="2" name="Rectangle 2"/>
              <wp:cNvGraphicFramePr/>
              <a:graphic xmlns:a="http://schemas.openxmlformats.org/drawingml/2006/main">
                <a:graphicData uri="http://schemas.microsoft.com/office/word/2010/wordprocessingShape">
                  <wps:wsp>
                    <wps:cNvSpPr/>
                    <wps:spPr>
                      <a:xfrm>
                        <a:off x="0" y="0"/>
                        <a:ext cx="5942965" cy="4635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1C33209" w14:textId="77777777" w:rsidR="00C652A1" w:rsidRPr="00030BAE" w:rsidRDefault="00C652A1" w:rsidP="00512D0B">
                          <w:pPr>
                            <w:pStyle w:val="Header"/>
                            <w:tabs>
                              <w:tab w:val="left" w:pos="709"/>
                              <w:tab w:val="left" w:pos="851"/>
                            </w:tabs>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634C79" w14:textId="77777777" w:rsidR="00C652A1" w:rsidRPr="00030BAE" w:rsidRDefault="00C652A1" w:rsidP="00030BAE">
                          <w:pPr>
                            <w:pStyle w:val="Header"/>
                            <w:tabs>
                              <w:tab w:val="left" w:pos="567"/>
                              <w:tab w:val="left" w:pos="709"/>
                            </w:tabs>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Website : </w:t>
                          </w:r>
                          <w:hyperlink r:id="rId1" w:history="1">
                            <w:r w:rsidRPr="00030BAE">
                              <w:rPr>
                                <w:rStyle w:val="Hyperlink"/>
                                <w:rFonts w:ascii="Arial" w:hAnsi="Arial" w:cs="Arial"/>
                                <w:color w:val="AEAAAA" w:themeColor="background2" w:themeShade="BF"/>
                                <w:sz w:val="12"/>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http://e-journal.poltekkes-palangkaraya.ac.id/jfk/</w:t>
                            </w:r>
                          </w:hyperlink>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79A98D" w14:textId="77777777" w:rsidR="00C652A1" w:rsidRPr="00030BAE" w:rsidRDefault="00C652A1" w:rsidP="00030BAE">
                          <w:pPr>
                            <w:pStyle w:val="Header"/>
                            <w:tabs>
                              <w:tab w:val="left" w:pos="567"/>
                              <w:tab w:val="left" w:pos="709"/>
                            </w:tabs>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 : jfk@poltekkes-palangkaraya.ac.id</w:t>
                          </w:r>
                        </w:p>
                        <w:p w14:paraId="7A6A8021" w14:textId="77777777" w:rsidR="00C652A1" w:rsidRPr="00030BAE" w:rsidRDefault="00C652A1" w:rsidP="00512D0B">
                          <w:pPr>
                            <w:jc w:val="center"/>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3.9pt;margin-top:12.45pt;width:467.95pt;height: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" filled="f" stroked="f" strokeweight="1pt">
              <v:textbox>
                <w:txbxContent>
                  <w:p w:rsidR="00C652A1" w:rsidRPr="00030BAE" w:rsidRDefault="00C652A1" w:rsidP="00512D0B">
                    <w:pPr>
                      <w:pStyle w:val="Header"/>
                      <w:tabs>
                        <w:tab w:val="left" w:pos="709"/>
                        <w:tab w:val="left" w:pos="851"/>
                      </w:tabs>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0BAE">
                      <w:rPr>
                        <w:rFonts w:ascii="Arial" w:hAnsi="Arial" w:cs="Arial"/>
                        <w:color w:val="FFFFFF" w:themeColor="background1"/>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652A1" w:rsidRPr="00030BAE" w:rsidRDefault="00C652A1" w:rsidP="00030BAE">
                    <w:pPr>
                      <w:pStyle w:val="Header"/>
                      <w:tabs>
                        <w:tab w:val="left" w:pos="567"/>
                        <w:tab w:val="left" w:pos="709"/>
                      </w:tabs>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Website : </w:t>
                    </w:r>
                    <w:hyperlink r:id="rId2" w:history="1">
                      <w:r w:rsidRPr="00030BAE">
                        <w:rPr>
                          <w:rStyle w:val="Hyperlink"/>
                          <w:rFonts w:ascii="Arial" w:hAnsi="Arial" w:cs="Arial"/>
                          <w:color w:val="AEAAAA" w:themeColor="background2" w:themeShade="BF"/>
                          <w:sz w:val="12"/>
                          <w:szCs w:val="1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http://e-journal.poltekkes-palangkaraya.ac.id/jfk/</w:t>
                      </w:r>
                    </w:hyperlink>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652A1" w:rsidRPr="00030BAE" w:rsidRDefault="00C652A1" w:rsidP="00030BAE">
                    <w:pPr>
                      <w:pStyle w:val="Header"/>
                      <w:tabs>
                        <w:tab w:val="left" w:pos="567"/>
                        <w:tab w:val="left" w:pos="709"/>
                      </w:tabs>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BAE">
                      <w:rPr>
                        <w:rFonts w:ascii="Arial" w:hAnsi="Arial" w:cs="Arial"/>
                        <w:color w:val="AEAAAA" w:themeColor="background2" w:themeShade="BF"/>
                        <w:sz w:val="12"/>
                        <w:szCs w:val="16"/>
                        <w:lang w:val="en-A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030BAE">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 : jfk@poltekkes-palangkaraya.ac.id</w:t>
                    </w:r>
                  </w:p>
                  <w:p w:rsidR="00C652A1" w:rsidRPr="00030BAE" w:rsidRDefault="00C652A1" w:rsidP="00512D0B">
                    <w:pPr>
                      <w:jc w:val="center"/>
                      <w:rPr>
                        <w:rFonts w:ascii="Arial" w:hAnsi="Arial" w:cs="Arial"/>
                        <w:color w:val="AEAAAA" w:themeColor="background2" w:themeShade="BF"/>
                        <w:sz w:val="12"/>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Pr="00302A89">
      <w:rPr>
        <w:sz w:val="20"/>
      </w:rPr>
      <w:fldChar w:fldCharType="begin"/>
    </w:r>
    <w:r w:rsidRPr="00DC3F47">
      <w:rPr>
        <w:sz w:val="20"/>
      </w:rPr>
      <w:instrText xml:space="preserve"> PAGE   \* MERGEFORMAT </w:instrText>
    </w:r>
    <w:r w:rsidRPr="00302A89">
      <w:rPr>
        <w:sz w:val="20"/>
      </w:rPr>
      <w:fldChar w:fldCharType="separate"/>
    </w:r>
    <w:r w:rsidR="0095235F">
      <w:rPr>
        <w:noProof/>
        <w:sz w:val="20"/>
      </w:rPr>
      <w:t>5</w:t>
    </w:r>
    <w:r w:rsidRPr="00302A89">
      <w:rPr>
        <w:noProof/>
        <w:sz w:val="20"/>
      </w:rPr>
      <w:fldChar w:fldCharType="end"/>
    </w:r>
  </w:p>
  <w:p w14:paraId="64B7C47D" w14:textId="77777777" w:rsidR="00C652A1" w:rsidRPr="00302A89" w:rsidRDefault="00C652A1" w:rsidP="00C20FC1">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E6672" w14:textId="77777777" w:rsidR="00C375E2" w:rsidRDefault="00C375E2">
      <w:r>
        <w:separator/>
      </w:r>
    </w:p>
  </w:footnote>
  <w:footnote w:type="continuationSeparator" w:id="0">
    <w:p w14:paraId="27751E0D" w14:textId="77777777" w:rsidR="00C375E2" w:rsidRDefault="00C3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1C3D" w14:textId="77777777" w:rsidR="0083012C" w:rsidRDefault="00830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7A67" w14:textId="77777777" w:rsidR="00C652A1" w:rsidRDefault="00C652A1" w:rsidP="00302A89">
    <w:pPr>
      <w:pStyle w:val="Header"/>
      <w:rPr>
        <w:sz w:val="22"/>
      </w:rPr>
    </w:pPr>
    <w:r>
      <w:rPr>
        <w:noProof/>
        <w:sz w:val="22"/>
        <w:lang w:val="id-ID" w:eastAsia="id-ID"/>
      </w:rPr>
      <mc:AlternateContent>
        <mc:Choice Requires="wps">
          <w:drawing>
            <wp:anchor distT="0" distB="0" distL="114300" distR="114300" simplePos="0" relativeHeight="251657728" behindDoc="0" locked="0" layoutInCell="1" allowOverlap="1" wp14:anchorId="1B3EB529" wp14:editId="4FB8A189">
              <wp:simplePos x="0" y="0"/>
              <wp:positionH relativeFrom="column">
                <wp:posOffset>3481070</wp:posOffset>
              </wp:positionH>
              <wp:positionV relativeFrom="paragraph">
                <wp:posOffset>90805</wp:posOffset>
              </wp:positionV>
              <wp:extent cx="2437765" cy="363220"/>
              <wp:effectExtent l="0" t="0" r="19685"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765" cy="363220"/>
                      </a:xfrm>
                      <a:prstGeom prst="rect">
                        <a:avLst/>
                      </a:prstGeom>
                      <a:solidFill>
                        <a:schemeClr val="bg2">
                          <a:lumMod val="50000"/>
                        </a:schemeClr>
                      </a:solidFill>
                      <a:ln w="9525">
                        <a:solidFill>
                          <a:schemeClr val="tx1"/>
                        </a:solidFill>
                        <a:miter lim="800000"/>
                        <a:headEnd/>
                        <a:tailEnd/>
                      </a:ln>
                    </wps:spPr>
                    <wps:txbx>
                      <w:txbxContent>
                        <w:p w14:paraId="7ECC7318" w14:textId="45CC0679" w:rsidR="00C652A1" w:rsidRDefault="00C652A1" w:rsidP="00F548C3">
                          <w:pPr>
                            <w:jc w:val="center"/>
                            <w:rPr>
                              <w:rFonts w:ascii="Arial" w:hAnsi="Arial" w:cs="Arial"/>
                              <w:b/>
                              <w:color w:val="FFFFFF" w:themeColor="background1"/>
                              <w:sz w:val="18"/>
                              <w:szCs w:val="24"/>
                              <w:lang w:val="en-AU"/>
                            </w:rPr>
                          </w:pPr>
                          <w:r w:rsidRPr="00407190">
                            <w:rPr>
                              <w:rFonts w:ascii="Arial" w:hAnsi="Arial" w:cs="Arial"/>
                              <w:b/>
                              <w:color w:val="FFFFFF" w:themeColor="background1"/>
                              <w:sz w:val="18"/>
                              <w:szCs w:val="24"/>
                              <w:lang w:val="en-AU"/>
                            </w:rPr>
                            <w:t>Volume</w:t>
                          </w:r>
                          <w:r w:rsidR="00B7267D">
                            <w:rPr>
                              <w:rFonts w:ascii="Arial" w:hAnsi="Arial" w:cs="Arial"/>
                              <w:b/>
                              <w:color w:val="FFFFFF" w:themeColor="background1"/>
                              <w:sz w:val="18"/>
                              <w:szCs w:val="24"/>
                              <w:lang w:val="en-AU"/>
                            </w:rPr>
                            <w:t>: 12</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N</w:t>
                          </w:r>
                          <w:r>
                            <w:rPr>
                              <w:rFonts w:ascii="Arial" w:hAnsi="Arial" w:cs="Arial"/>
                              <w:b/>
                              <w:color w:val="FFFFFF" w:themeColor="background1"/>
                              <w:sz w:val="18"/>
                              <w:szCs w:val="24"/>
                              <w:lang w:val="en-AU"/>
                            </w:rPr>
                            <w:t>omor</w:t>
                          </w:r>
                          <w:r w:rsidR="00B7267D">
                            <w:rPr>
                              <w:rFonts w:ascii="Arial" w:hAnsi="Arial" w:cs="Arial"/>
                              <w:b/>
                              <w:color w:val="FFFFFF" w:themeColor="background1"/>
                              <w:sz w:val="18"/>
                              <w:szCs w:val="24"/>
                              <w:lang w:val="en-AU"/>
                            </w:rPr>
                            <w:t>: 1</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p>
                        <w:p w14:paraId="04685F7A" w14:textId="33D21B48" w:rsidR="00C652A1" w:rsidRPr="00407190" w:rsidRDefault="00C652A1" w:rsidP="00F548C3">
                          <w:pPr>
                            <w:jc w:val="center"/>
                            <w:rPr>
                              <w:rFonts w:ascii="Arial" w:hAnsi="Arial" w:cs="Arial"/>
                              <w:b/>
                              <w:color w:val="FFFFFF" w:themeColor="background1"/>
                              <w:sz w:val="18"/>
                              <w:szCs w:val="24"/>
                              <w:lang w:val="en-AU"/>
                            </w:rPr>
                          </w:pPr>
                          <w:r>
                            <w:rPr>
                              <w:rFonts w:ascii="Arial" w:hAnsi="Arial" w:cs="Arial"/>
                              <w:b/>
                              <w:color w:val="FFFFFF" w:themeColor="background1"/>
                              <w:sz w:val="18"/>
                              <w:szCs w:val="24"/>
                              <w:lang w:val="en-AU"/>
                            </w:rPr>
                            <w:t>B</w:t>
                          </w:r>
                          <w:r w:rsidRPr="00407190">
                            <w:rPr>
                              <w:rFonts w:ascii="Arial" w:hAnsi="Arial" w:cs="Arial"/>
                              <w:b/>
                              <w:color w:val="FFFFFF" w:themeColor="background1"/>
                              <w:sz w:val="18"/>
                              <w:szCs w:val="24"/>
                              <w:lang w:val="en-AU"/>
                            </w:rPr>
                            <w:t>ulan</w:t>
                          </w:r>
                          <w:r w:rsidR="00B7267D">
                            <w:rPr>
                              <w:rFonts w:ascii="Arial" w:hAnsi="Arial" w:cs="Arial"/>
                              <w:b/>
                              <w:color w:val="FFFFFF" w:themeColor="background1"/>
                              <w:sz w:val="18"/>
                              <w:szCs w:val="24"/>
                              <w:lang w:val="en-AU"/>
                            </w:rPr>
                            <w:t>: februari</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Tahun</w:t>
                          </w:r>
                          <w:r w:rsidR="00B7267D">
                            <w:rPr>
                              <w:rFonts w:ascii="Arial" w:hAnsi="Arial" w:cs="Arial"/>
                              <w:b/>
                              <w:color w:val="FFFFFF" w:themeColor="background1"/>
                              <w:sz w:val="18"/>
                              <w:szCs w:val="24"/>
                              <w:lang w:val="en-AU"/>
                            </w:rPr>
                            <w:t>: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EB529" id="Rectangle 6" o:spid="_x0000_s1026" style="position:absolute;margin-left:274.1pt;margin-top:7.15pt;width:191.95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" fillcolor="#747070 [1614]" strokecolor="black [3213]">
              <v:textbox>
                <w:txbxContent>
                  <w:p w14:paraId="7ECC7318" w14:textId="45CC0679" w:rsidR="00C652A1" w:rsidRDefault="00C652A1" w:rsidP="00F548C3">
                    <w:pPr>
                      <w:jc w:val="center"/>
                      <w:rPr>
                        <w:rFonts w:ascii="Arial" w:hAnsi="Arial" w:cs="Arial"/>
                        <w:b/>
                        <w:color w:val="FFFFFF" w:themeColor="background1"/>
                        <w:sz w:val="18"/>
                        <w:szCs w:val="24"/>
                        <w:lang w:val="en-AU"/>
                      </w:rPr>
                    </w:pPr>
                    <w:r w:rsidRPr="00407190">
                      <w:rPr>
                        <w:rFonts w:ascii="Arial" w:hAnsi="Arial" w:cs="Arial"/>
                        <w:b/>
                        <w:color w:val="FFFFFF" w:themeColor="background1"/>
                        <w:sz w:val="18"/>
                        <w:szCs w:val="24"/>
                        <w:lang w:val="en-AU"/>
                      </w:rPr>
                      <w:t>Volume</w:t>
                    </w:r>
                    <w:r w:rsidR="00B7267D">
                      <w:rPr>
                        <w:rFonts w:ascii="Arial" w:hAnsi="Arial" w:cs="Arial"/>
                        <w:b/>
                        <w:color w:val="FFFFFF" w:themeColor="background1"/>
                        <w:sz w:val="18"/>
                        <w:szCs w:val="24"/>
                        <w:lang w:val="en-AU"/>
                      </w:rPr>
                      <w:t>: 12</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N</w:t>
                    </w:r>
                    <w:r>
                      <w:rPr>
                        <w:rFonts w:ascii="Arial" w:hAnsi="Arial" w:cs="Arial"/>
                        <w:b/>
                        <w:color w:val="FFFFFF" w:themeColor="background1"/>
                        <w:sz w:val="18"/>
                        <w:szCs w:val="24"/>
                        <w:lang w:val="en-AU"/>
                      </w:rPr>
                      <w:t>omor</w:t>
                    </w:r>
                    <w:r w:rsidR="00B7267D">
                      <w:rPr>
                        <w:rFonts w:ascii="Arial" w:hAnsi="Arial" w:cs="Arial"/>
                        <w:b/>
                        <w:color w:val="FFFFFF" w:themeColor="background1"/>
                        <w:sz w:val="18"/>
                        <w:szCs w:val="24"/>
                        <w:lang w:val="en-AU"/>
                      </w:rPr>
                      <w:t>: 1</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w:t>
                    </w:r>
                  </w:p>
                  <w:p w14:paraId="04685F7A" w14:textId="33D21B48" w:rsidR="00C652A1" w:rsidRPr="00407190" w:rsidRDefault="00C652A1" w:rsidP="00F548C3">
                    <w:pPr>
                      <w:jc w:val="center"/>
                      <w:rPr>
                        <w:rFonts w:ascii="Arial" w:hAnsi="Arial" w:cs="Arial"/>
                        <w:b/>
                        <w:color w:val="FFFFFF" w:themeColor="background1"/>
                        <w:sz w:val="18"/>
                        <w:szCs w:val="24"/>
                        <w:lang w:val="en-AU"/>
                      </w:rPr>
                    </w:pPr>
                    <w:r>
                      <w:rPr>
                        <w:rFonts w:ascii="Arial" w:hAnsi="Arial" w:cs="Arial"/>
                        <w:b/>
                        <w:color w:val="FFFFFF" w:themeColor="background1"/>
                        <w:sz w:val="18"/>
                        <w:szCs w:val="24"/>
                        <w:lang w:val="en-AU"/>
                      </w:rPr>
                      <w:t>B</w:t>
                    </w:r>
                    <w:r w:rsidRPr="00407190">
                      <w:rPr>
                        <w:rFonts w:ascii="Arial" w:hAnsi="Arial" w:cs="Arial"/>
                        <w:b/>
                        <w:color w:val="FFFFFF" w:themeColor="background1"/>
                        <w:sz w:val="18"/>
                        <w:szCs w:val="24"/>
                        <w:lang w:val="en-AU"/>
                      </w:rPr>
                      <w:t>ulan</w:t>
                    </w:r>
                    <w:r w:rsidR="00B7267D">
                      <w:rPr>
                        <w:rFonts w:ascii="Arial" w:hAnsi="Arial" w:cs="Arial"/>
                        <w:b/>
                        <w:color w:val="FFFFFF" w:themeColor="background1"/>
                        <w:sz w:val="18"/>
                        <w:szCs w:val="24"/>
                        <w:lang w:val="en-AU"/>
                      </w:rPr>
                      <w:t>: februari</w:t>
                    </w:r>
                    <w:r>
                      <w:rPr>
                        <w:rFonts w:ascii="Arial" w:hAnsi="Arial" w:cs="Arial"/>
                        <w:b/>
                        <w:color w:val="FFFFFF" w:themeColor="background1"/>
                        <w:sz w:val="18"/>
                        <w:szCs w:val="24"/>
                        <w:lang w:val="en-AU"/>
                      </w:rPr>
                      <w:t xml:space="preserve">  </w:t>
                    </w:r>
                    <w:r w:rsidRPr="00407190">
                      <w:rPr>
                        <w:rFonts w:ascii="Arial" w:hAnsi="Arial" w:cs="Arial"/>
                        <w:b/>
                        <w:color w:val="FFFFFF" w:themeColor="background1"/>
                        <w:sz w:val="18"/>
                        <w:szCs w:val="24"/>
                        <w:lang w:val="en-AU"/>
                      </w:rPr>
                      <w:t xml:space="preserve"> Tahun</w:t>
                    </w:r>
                    <w:r w:rsidR="00B7267D">
                      <w:rPr>
                        <w:rFonts w:ascii="Arial" w:hAnsi="Arial" w:cs="Arial"/>
                        <w:b/>
                        <w:color w:val="FFFFFF" w:themeColor="background1"/>
                        <w:sz w:val="18"/>
                        <w:szCs w:val="24"/>
                        <w:lang w:val="en-AU"/>
                      </w:rPr>
                      <w:t>: 2022</w:t>
                    </w:r>
                  </w:p>
                </w:txbxContent>
              </v:textbox>
            </v:rect>
          </w:pict>
        </mc:Fallback>
      </mc:AlternateContent>
    </w:r>
    <w:r>
      <w:rPr>
        <w:noProof/>
        <w:sz w:val="22"/>
        <w:lang w:val="id-ID" w:eastAsia="id-ID"/>
      </w:rPr>
      <mc:AlternateContent>
        <mc:Choice Requires="wps">
          <w:drawing>
            <wp:anchor distT="0" distB="0" distL="114300" distR="114300" simplePos="0" relativeHeight="251656704" behindDoc="0" locked="0" layoutInCell="1" allowOverlap="1" wp14:anchorId="7919F515" wp14:editId="73DC318B">
              <wp:simplePos x="0" y="0"/>
              <wp:positionH relativeFrom="column">
                <wp:posOffset>7620</wp:posOffset>
              </wp:positionH>
              <wp:positionV relativeFrom="paragraph">
                <wp:posOffset>90805</wp:posOffset>
              </wp:positionV>
              <wp:extent cx="3473450" cy="363220"/>
              <wp:effectExtent l="0" t="0" r="12700"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0" cy="363220"/>
                      </a:xfrm>
                      <a:prstGeom prst="rect">
                        <a:avLst/>
                      </a:prstGeom>
                      <a:solidFill>
                        <a:srgbClr val="FFFFFF"/>
                      </a:solidFill>
                      <a:ln w="9525">
                        <a:solidFill>
                          <a:srgbClr val="000000"/>
                        </a:solidFill>
                        <a:miter lim="800000"/>
                        <a:headEnd/>
                        <a:tailEnd/>
                      </a:ln>
                    </wps:spPr>
                    <wps:txbx>
                      <w:txbxContent>
                        <w:p w14:paraId="72097DB2" w14:textId="77777777" w:rsidR="00C652A1" w:rsidRPr="00F548C3" w:rsidRDefault="00C652A1" w:rsidP="00F548C3">
                          <w:pPr>
                            <w:jc w:val="center"/>
                            <w:rPr>
                              <w:rFonts w:ascii="Arial" w:hAnsi="Arial" w:cs="Arial"/>
                              <w:b/>
                              <w:sz w:val="18"/>
                            </w:rPr>
                          </w:pPr>
                          <w:r w:rsidRPr="00F548C3">
                            <w:rPr>
                              <w:rFonts w:ascii="Arial" w:hAnsi="Arial" w:cs="Arial"/>
                              <w:b/>
                              <w:sz w:val="18"/>
                            </w:rPr>
                            <w:t>Jurnal Forum Kesehatan : Media Publikasi Kesehatan</w:t>
                          </w:r>
                          <w:r>
                            <w:rPr>
                              <w:rFonts w:ascii="Arial" w:hAnsi="Arial" w:cs="Arial"/>
                              <w:b/>
                              <w:sz w:val="18"/>
                            </w:rPr>
                            <w:t xml:space="preserve"> Ilmiah</w:t>
                          </w:r>
                        </w:p>
                        <w:p w14:paraId="712803E2" w14:textId="77777777" w:rsidR="00C652A1" w:rsidRPr="00407190" w:rsidRDefault="00C652A1" w:rsidP="00F548C3">
                          <w:pPr>
                            <w:pStyle w:val="Header"/>
                            <w:jc w:val="center"/>
                            <w:rPr>
                              <w:rFonts w:ascii="Arial" w:hAnsi="Arial" w:cs="Arial"/>
                              <w:sz w:val="18"/>
                            </w:rPr>
                          </w:pPr>
                          <w:r w:rsidRPr="00407190">
                            <w:rPr>
                              <w:rFonts w:ascii="Arial" w:hAnsi="Arial" w:cs="Arial"/>
                              <w:sz w:val="18"/>
                            </w:rPr>
                            <w:t>p-ISSN</w:t>
                          </w:r>
                          <w:r>
                            <w:rPr>
                              <w:rFonts w:ascii="Arial" w:hAnsi="Arial" w:cs="Arial"/>
                              <w:sz w:val="18"/>
                            </w:rPr>
                            <w:t xml:space="preserve"> </w:t>
                          </w:r>
                          <w:r w:rsidRPr="00407190">
                            <w:rPr>
                              <w:rFonts w:ascii="Arial" w:hAnsi="Arial" w:cs="Arial"/>
                              <w:sz w:val="18"/>
                            </w:rPr>
                            <w:t>: 2087-9105 | e-ISSN</w:t>
                          </w:r>
                          <w:r>
                            <w:rPr>
                              <w:rFonts w:ascii="Arial" w:hAnsi="Arial" w:cs="Arial"/>
                              <w:sz w:val="18"/>
                            </w:rPr>
                            <w:t xml:space="preserve"> </w:t>
                          </w:r>
                          <w:r w:rsidRPr="00407190">
                            <w:rPr>
                              <w:rFonts w:ascii="Arial" w:hAnsi="Arial" w:cs="Arial"/>
                              <w:sz w:val="18"/>
                            </w:rPr>
                            <w:t>: 2715-2464</w:t>
                          </w:r>
                        </w:p>
                        <w:p w14:paraId="2729D66F" w14:textId="77777777" w:rsidR="00C652A1" w:rsidRPr="00407190" w:rsidRDefault="00C652A1" w:rsidP="00407190">
                          <w:pPr>
                            <w:jc w:val="center"/>
                            <w:rPr>
                              <w:rFonts w:ascii="Arial" w:hAnsi="Arial" w:cs="Arial"/>
                              <w:b/>
                              <w:sz w:val="18"/>
                            </w:rPr>
                          </w:pPr>
                          <w:r w:rsidRPr="00407190">
                            <w:rPr>
                              <w:rFonts w:ascii="Arial" w:hAnsi="Arial" w:cs="Arial"/>
                              <w:b/>
                              <w:sz w:val="18"/>
                            </w:rPr>
                            <w:t>Ilmiah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6pt;margin-top:7.15pt;width:273.5pt;height:2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">
              <v:textbox>
                <w:txbxContent>
                  <w:p w:rsidR="00C652A1" w:rsidRPr="00F548C3" w:rsidRDefault="00C652A1" w:rsidP="00F548C3">
                    <w:pPr>
                      <w:jc w:val="center"/>
                      <w:rPr>
                        <w:rFonts w:ascii="Arial" w:hAnsi="Arial" w:cs="Arial"/>
                        <w:b/>
                        <w:sz w:val="18"/>
                      </w:rPr>
                    </w:pPr>
                    <w:r w:rsidRPr="00F548C3">
                      <w:rPr>
                        <w:rFonts w:ascii="Arial" w:hAnsi="Arial" w:cs="Arial"/>
                        <w:b/>
                        <w:sz w:val="18"/>
                      </w:rPr>
                      <w:t>Jurnal Forum Kesehatan : Media Publikasi Kesehatan</w:t>
                    </w:r>
                    <w:r>
                      <w:rPr>
                        <w:rFonts w:ascii="Arial" w:hAnsi="Arial" w:cs="Arial"/>
                        <w:b/>
                        <w:sz w:val="18"/>
                      </w:rPr>
                      <w:t xml:space="preserve"> Ilmiah</w:t>
                    </w:r>
                  </w:p>
                  <w:p w:rsidR="00C652A1" w:rsidRPr="00407190" w:rsidRDefault="00C652A1" w:rsidP="00F548C3">
                    <w:pPr>
                      <w:pStyle w:val="Header"/>
                      <w:jc w:val="center"/>
                      <w:rPr>
                        <w:rFonts w:ascii="Arial" w:hAnsi="Arial" w:cs="Arial"/>
                        <w:sz w:val="18"/>
                      </w:rPr>
                    </w:pPr>
                    <w:r w:rsidRPr="00407190">
                      <w:rPr>
                        <w:rFonts w:ascii="Arial" w:hAnsi="Arial" w:cs="Arial"/>
                        <w:sz w:val="18"/>
                      </w:rPr>
                      <w:t>p-ISSN</w:t>
                    </w:r>
                    <w:r>
                      <w:rPr>
                        <w:rFonts w:ascii="Arial" w:hAnsi="Arial" w:cs="Arial"/>
                        <w:sz w:val="18"/>
                      </w:rPr>
                      <w:t xml:space="preserve"> </w:t>
                    </w:r>
                    <w:r w:rsidRPr="00407190">
                      <w:rPr>
                        <w:rFonts w:ascii="Arial" w:hAnsi="Arial" w:cs="Arial"/>
                        <w:sz w:val="18"/>
                      </w:rPr>
                      <w:t>: 2087-9105 | e-ISSN</w:t>
                    </w:r>
                    <w:r>
                      <w:rPr>
                        <w:rFonts w:ascii="Arial" w:hAnsi="Arial" w:cs="Arial"/>
                        <w:sz w:val="18"/>
                      </w:rPr>
                      <w:t xml:space="preserve"> </w:t>
                    </w:r>
                    <w:r w:rsidRPr="00407190">
                      <w:rPr>
                        <w:rFonts w:ascii="Arial" w:hAnsi="Arial" w:cs="Arial"/>
                        <w:sz w:val="18"/>
                      </w:rPr>
                      <w:t>: 2715-2464</w:t>
                    </w:r>
                  </w:p>
                  <w:p w:rsidR="00C652A1" w:rsidRPr="00407190" w:rsidRDefault="00C652A1" w:rsidP="00407190">
                    <w:pPr>
                      <w:jc w:val="center"/>
                      <w:rPr>
                        <w:rFonts w:ascii="Arial" w:hAnsi="Arial" w:cs="Arial"/>
                        <w:b/>
                        <w:sz w:val="18"/>
                      </w:rPr>
                    </w:pPr>
                    <w:r w:rsidRPr="00407190">
                      <w:rPr>
                        <w:rFonts w:ascii="Arial" w:hAnsi="Arial" w:cs="Arial"/>
                        <w:b/>
                        <w:sz w:val="18"/>
                      </w:rPr>
                      <w:t>Ilmiah</w:t>
                    </w:r>
                  </w:p>
                </w:txbxContent>
              </v:textbox>
            </v:rect>
          </w:pict>
        </mc:Fallback>
      </mc:AlternateContent>
    </w:r>
  </w:p>
  <w:p w14:paraId="50607950" w14:textId="77777777" w:rsidR="00C652A1" w:rsidRDefault="00C652A1">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49A8" w14:textId="77777777" w:rsidR="0083012C" w:rsidRDefault="00830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9489E"/>
    <w:multiLevelType w:val="multilevel"/>
    <w:tmpl w:val="F81868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E067859"/>
    <w:multiLevelType w:val="hybridMultilevel"/>
    <w:tmpl w:val="E9D2E54C"/>
    <w:lvl w:ilvl="0" w:tplc="C0503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26A5F"/>
    <w:multiLevelType w:val="hybridMultilevel"/>
    <w:tmpl w:val="116250A0"/>
    <w:lvl w:ilvl="0" w:tplc="3C5AB73C">
      <w:start w:val="1"/>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5" w15:restartNumberingAfterBreak="0">
    <w:nsid w:val="3F76515A"/>
    <w:multiLevelType w:val="hybridMultilevel"/>
    <w:tmpl w:val="80B29E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1B50847"/>
    <w:multiLevelType w:val="hybridMultilevel"/>
    <w:tmpl w:val="6D3864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53059597">
    <w:abstractNumId w:val="0"/>
  </w:num>
  <w:num w:numId="2" w16cid:durableId="1620068241">
    <w:abstractNumId w:val="1"/>
  </w:num>
  <w:num w:numId="3" w16cid:durableId="1580168945">
    <w:abstractNumId w:val="2"/>
  </w:num>
  <w:num w:numId="4" w16cid:durableId="1747072167">
    <w:abstractNumId w:val="3"/>
  </w:num>
  <w:num w:numId="5" w16cid:durableId="10374255">
    <w:abstractNumId w:val="4"/>
  </w:num>
  <w:num w:numId="6" w16cid:durableId="1323897729">
    <w:abstractNumId w:val="5"/>
  </w:num>
  <w:num w:numId="7" w16cid:durableId="311444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5FD"/>
    <w:rsid w:val="00004BC7"/>
    <w:rsid w:val="0000630F"/>
    <w:rsid w:val="00007945"/>
    <w:rsid w:val="00025AD4"/>
    <w:rsid w:val="00030BAE"/>
    <w:rsid w:val="000318F4"/>
    <w:rsid w:val="00036889"/>
    <w:rsid w:val="00051123"/>
    <w:rsid w:val="00055DDD"/>
    <w:rsid w:val="00062E4F"/>
    <w:rsid w:val="00064A6A"/>
    <w:rsid w:val="00064AFF"/>
    <w:rsid w:val="00075AA4"/>
    <w:rsid w:val="00080365"/>
    <w:rsid w:val="00086DCB"/>
    <w:rsid w:val="00091B24"/>
    <w:rsid w:val="0009386E"/>
    <w:rsid w:val="000B589B"/>
    <w:rsid w:val="000C77E4"/>
    <w:rsid w:val="000D2438"/>
    <w:rsid w:val="000E4DB0"/>
    <w:rsid w:val="0010201B"/>
    <w:rsid w:val="001022F9"/>
    <w:rsid w:val="00103168"/>
    <w:rsid w:val="001059CB"/>
    <w:rsid w:val="001065E8"/>
    <w:rsid w:val="001113D2"/>
    <w:rsid w:val="00115CC3"/>
    <w:rsid w:val="00115F18"/>
    <w:rsid w:val="00117932"/>
    <w:rsid w:val="00124645"/>
    <w:rsid w:val="00141BE3"/>
    <w:rsid w:val="00151680"/>
    <w:rsid w:val="00161D04"/>
    <w:rsid w:val="00166CCA"/>
    <w:rsid w:val="00170879"/>
    <w:rsid w:val="00172618"/>
    <w:rsid w:val="00172A27"/>
    <w:rsid w:val="00181510"/>
    <w:rsid w:val="0018606E"/>
    <w:rsid w:val="001908B1"/>
    <w:rsid w:val="001932C9"/>
    <w:rsid w:val="001A0364"/>
    <w:rsid w:val="001A32DC"/>
    <w:rsid w:val="001A4348"/>
    <w:rsid w:val="001A5E90"/>
    <w:rsid w:val="001B3DDD"/>
    <w:rsid w:val="001C1E59"/>
    <w:rsid w:val="001D2533"/>
    <w:rsid w:val="001E2EAC"/>
    <w:rsid w:val="001E6060"/>
    <w:rsid w:val="001F1771"/>
    <w:rsid w:val="0020260A"/>
    <w:rsid w:val="002026BE"/>
    <w:rsid w:val="00207C32"/>
    <w:rsid w:val="002109A0"/>
    <w:rsid w:val="00217CC9"/>
    <w:rsid w:val="00227163"/>
    <w:rsid w:val="00231914"/>
    <w:rsid w:val="00232CB9"/>
    <w:rsid w:val="0024140F"/>
    <w:rsid w:val="00241DA8"/>
    <w:rsid w:val="00251691"/>
    <w:rsid w:val="00260920"/>
    <w:rsid w:val="0026310B"/>
    <w:rsid w:val="00264213"/>
    <w:rsid w:val="00264EFE"/>
    <w:rsid w:val="002667D5"/>
    <w:rsid w:val="00274F57"/>
    <w:rsid w:val="00280444"/>
    <w:rsid w:val="00290A0C"/>
    <w:rsid w:val="00293D27"/>
    <w:rsid w:val="002A01C2"/>
    <w:rsid w:val="002A1174"/>
    <w:rsid w:val="002B6D7D"/>
    <w:rsid w:val="002C2B99"/>
    <w:rsid w:val="002C5B52"/>
    <w:rsid w:val="002C606B"/>
    <w:rsid w:val="002D1C7E"/>
    <w:rsid w:val="002D6B5C"/>
    <w:rsid w:val="002E787E"/>
    <w:rsid w:val="002F7673"/>
    <w:rsid w:val="00300097"/>
    <w:rsid w:val="003024BF"/>
    <w:rsid w:val="00302A89"/>
    <w:rsid w:val="0030729D"/>
    <w:rsid w:val="003110E6"/>
    <w:rsid w:val="00315E80"/>
    <w:rsid w:val="00324693"/>
    <w:rsid w:val="003316ED"/>
    <w:rsid w:val="003362E8"/>
    <w:rsid w:val="00355551"/>
    <w:rsid w:val="00355609"/>
    <w:rsid w:val="00360362"/>
    <w:rsid w:val="00363196"/>
    <w:rsid w:val="00367C9A"/>
    <w:rsid w:val="00376C36"/>
    <w:rsid w:val="00382003"/>
    <w:rsid w:val="003863E6"/>
    <w:rsid w:val="003877A6"/>
    <w:rsid w:val="0039283D"/>
    <w:rsid w:val="00392BF3"/>
    <w:rsid w:val="00395D05"/>
    <w:rsid w:val="00395FA5"/>
    <w:rsid w:val="003971C5"/>
    <w:rsid w:val="0039726A"/>
    <w:rsid w:val="003A1B06"/>
    <w:rsid w:val="003A2FAB"/>
    <w:rsid w:val="003A49E2"/>
    <w:rsid w:val="003A4CAC"/>
    <w:rsid w:val="003A5A5D"/>
    <w:rsid w:val="003B747B"/>
    <w:rsid w:val="003C5A05"/>
    <w:rsid w:val="003C7E38"/>
    <w:rsid w:val="003D4778"/>
    <w:rsid w:val="003F456B"/>
    <w:rsid w:val="003F73C9"/>
    <w:rsid w:val="00406F14"/>
    <w:rsid w:val="00407190"/>
    <w:rsid w:val="0043150A"/>
    <w:rsid w:val="004343BD"/>
    <w:rsid w:val="00434740"/>
    <w:rsid w:val="00435747"/>
    <w:rsid w:val="00436A69"/>
    <w:rsid w:val="00457AD0"/>
    <w:rsid w:val="00462390"/>
    <w:rsid w:val="00466001"/>
    <w:rsid w:val="00472A32"/>
    <w:rsid w:val="004739FA"/>
    <w:rsid w:val="00475060"/>
    <w:rsid w:val="00481FB6"/>
    <w:rsid w:val="00483559"/>
    <w:rsid w:val="00485E9F"/>
    <w:rsid w:val="004A1257"/>
    <w:rsid w:val="004A1A95"/>
    <w:rsid w:val="004C0BCA"/>
    <w:rsid w:val="004C0F16"/>
    <w:rsid w:val="004D10E0"/>
    <w:rsid w:val="004E257A"/>
    <w:rsid w:val="004E2EF1"/>
    <w:rsid w:val="004E3B23"/>
    <w:rsid w:val="005031F1"/>
    <w:rsid w:val="00504598"/>
    <w:rsid w:val="00506B0B"/>
    <w:rsid w:val="00512D0B"/>
    <w:rsid w:val="00517CEF"/>
    <w:rsid w:val="00520C0A"/>
    <w:rsid w:val="0052324E"/>
    <w:rsid w:val="0052755F"/>
    <w:rsid w:val="00527716"/>
    <w:rsid w:val="00542C5B"/>
    <w:rsid w:val="0054470E"/>
    <w:rsid w:val="00547689"/>
    <w:rsid w:val="00547FB1"/>
    <w:rsid w:val="00552DD8"/>
    <w:rsid w:val="005615AC"/>
    <w:rsid w:val="00563937"/>
    <w:rsid w:val="005716D7"/>
    <w:rsid w:val="00575540"/>
    <w:rsid w:val="0058304B"/>
    <w:rsid w:val="00585586"/>
    <w:rsid w:val="00586B4A"/>
    <w:rsid w:val="00596FBA"/>
    <w:rsid w:val="00597FFA"/>
    <w:rsid w:val="005A117A"/>
    <w:rsid w:val="005B0AD4"/>
    <w:rsid w:val="005B207F"/>
    <w:rsid w:val="005B2C22"/>
    <w:rsid w:val="005B3E83"/>
    <w:rsid w:val="005E4753"/>
    <w:rsid w:val="005E6B78"/>
    <w:rsid w:val="005F1461"/>
    <w:rsid w:val="005F4E22"/>
    <w:rsid w:val="00603251"/>
    <w:rsid w:val="00612531"/>
    <w:rsid w:val="00631815"/>
    <w:rsid w:val="00637C3B"/>
    <w:rsid w:val="00660E77"/>
    <w:rsid w:val="006707C1"/>
    <w:rsid w:val="00681A4F"/>
    <w:rsid w:val="00683AC1"/>
    <w:rsid w:val="00683BD3"/>
    <w:rsid w:val="00694739"/>
    <w:rsid w:val="006A2A4F"/>
    <w:rsid w:val="006A5517"/>
    <w:rsid w:val="006B1020"/>
    <w:rsid w:val="006C14F6"/>
    <w:rsid w:val="006C4634"/>
    <w:rsid w:val="006E08C2"/>
    <w:rsid w:val="006E166C"/>
    <w:rsid w:val="006E42E3"/>
    <w:rsid w:val="006F461C"/>
    <w:rsid w:val="00704EC7"/>
    <w:rsid w:val="0070717E"/>
    <w:rsid w:val="00710CE1"/>
    <w:rsid w:val="007128AC"/>
    <w:rsid w:val="00715799"/>
    <w:rsid w:val="00720E51"/>
    <w:rsid w:val="00723E01"/>
    <w:rsid w:val="00732763"/>
    <w:rsid w:val="00732EA9"/>
    <w:rsid w:val="00734DF5"/>
    <w:rsid w:val="00736981"/>
    <w:rsid w:val="00736C45"/>
    <w:rsid w:val="0074479F"/>
    <w:rsid w:val="007535A5"/>
    <w:rsid w:val="00755E75"/>
    <w:rsid w:val="007736DA"/>
    <w:rsid w:val="00774D70"/>
    <w:rsid w:val="007830D4"/>
    <w:rsid w:val="0079174A"/>
    <w:rsid w:val="007B3C00"/>
    <w:rsid w:val="007B4457"/>
    <w:rsid w:val="007D0E91"/>
    <w:rsid w:val="007E19E0"/>
    <w:rsid w:val="007E44F3"/>
    <w:rsid w:val="007E78E9"/>
    <w:rsid w:val="007F635A"/>
    <w:rsid w:val="008149A2"/>
    <w:rsid w:val="00816C94"/>
    <w:rsid w:val="00817C1C"/>
    <w:rsid w:val="00821932"/>
    <w:rsid w:val="0083012C"/>
    <w:rsid w:val="00864C26"/>
    <w:rsid w:val="0086571F"/>
    <w:rsid w:val="00871018"/>
    <w:rsid w:val="00874CDF"/>
    <w:rsid w:val="008837F0"/>
    <w:rsid w:val="00896C42"/>
    <w:rsid w:val="00896CF2"/>
    <w:rsid w:val="008A1B57"/>
    <w:rsid w:val="008B0FCA"/>
    <w:rsid w:val="008B28FA"/>
    <w:rsid w:val="008B474F"/>
    <w:rsid w:val="008B4EBB"/>
    <w:rsid w:val="008D137E"/>
    <w:rsid w:val="008D7089"/>
    <w:rsid w:val="008E05FA"/>
    <w:rsid w:val="008F461D"/>
    <w:rsid w:val="008F4AD6"/>
    <w:rsid w:val="00914E56"/>
    <w:rsid w:val="0092271C"/>
    <w:rsid w:val="00922B93"/>
    <w:rsid w:val="00927473"/>
    <w:rsid w:val="00930663"/>
    <w:rsid w:val="00936CF5"/>
    <w:rsid w:val="009416B4"/>
    <w:rsid w:val="00944294"/>
    <w:rsid w:val="0095235F"/>
    <w:rsid w:val="00954EBC"/>
    <w:rsid w:val="00967D44"/>
    <w:rsid w:val="0097207F"/>
    <w:rsid w:val="0097736B"/>
    <w:rsid w:val="00993D4B"/>
    <w:rsid w:val="00994247"/>
    <w:rsid w:val="009B157F"/>
    <w:rsid w:val="009B4CD9"/>
    <w:rsid w:val="009B67B1"/>
    <w:rsid w:val="009B7EC8"/>
    <w:rsid w:val="009C014E"/>
    <w:rsid w:val="009C0C1C"/>
    <w:rsid w:val="009C3C30"/>
    <w:rsid w:val="009D1C1E"/>
    <w:rsid w:val="009D642B"/>
    <w:rsid w:val="009F4AEF"/>
    <w:rsid w:val="00A021E3"/>
    <w:rsid w:val="00A0752D"/>
    <w:rsid w:val="00A326E9"/>
    <w:rsid w:val="00A3376F"/>
    <w:rsid w:val="00A40EEA"/>
    <w:rsid w:val="00A52AAA"/>
    <w:rsid w:val="00A54877"/>
    <w:rsid w:val="00A67414"/>
    <w:rsid w:val="00A70706"/>
    <w:rsid w:val="00A71C8D"/>
    <w:rsid w:val="00A85E48"/>
    <w:rsid w:val="00A87EFC"/>
    <w:rsid w:val="00A9230F"/>
    <w:rsid w:val="00A932DA"/>
    <w:rsid w:val="00A96B73"/>
    <w:rsid w:val="00AA245F"/>
    <w:rsid w:val="00AA3496"/>
    <w:rsid w:val="00AA4099"/>
    <w:rsid w:val="00AA4179"/>
    <w:rsid w:val="00AB01FD"/>
    <w:rsid w:val="00AB1E7E"/>
    <w:rsid w:val="00AB321A"/>
    <w:rsid w:val="00AC03FC"/>
    <w:rsid w:val="00AD7375"/>
    <w:rsid w:val="00AE4D6C"/>
    <w:rsid w:val="00AE562C"/>
    <w:rsid w:val="00AF181E"/>
    <w:rsid w:val="00AF5F87"/>
    <w:rsid w:val="00B018CE"/>
    <w:rsid w:val="00B0394C"/>
    <w:rsid w:val="00B039C5"/>
    <w:rsid w:val="00B128D4"/>
    <w:rsid w:val="00B2134C"/>
    <w:rsid w:val="00B23BC5"/>
    <w:rsid w:val="00B250D8"/>
    <w:rsid w:val="00B30F6C"/>
    <w:rsid w:val="00B442CF"/>
    <w:rsid w:val="00B47AC1"/>
    <w:rsid w:val="00B62F41"/>
    <w:rsid w:val="00B7267D"/>
    <w:rsid w:val="00B82AF7"/>
    <w:rsid w:val="00BA00D2"/>
    <w:rsid w:val="00BA28EB"/>
    <w:rsid w:val="00BB2249"/>
    <w:rsid w:val="00BB74B6"/>
    <w:rsid w:val="00BC015E"/>
    <w:rsid w:val="00BC14F1"/>
    <w:rsid w:val="00BC28D6"/>
    <w:rsid w:val="00BD0DDA"/>
    <w:rsid w:val="00BD65B8"/>
    <w:rsid w:val="00BE0BA6"/>
    <w:rsid w:val="00BE431B"/>
    <w:rsid w:val="00C03AA9"/>
    <w:rsid w:val="00C1431E"/>
    <w:rsid w:val="00C150BC"/>
    <w:rsid w:val="00C20FC1"/>
    <w:rsid w:val="00C22425"/>
    <w:rsid w:val="00C375E2"/>
    <w:rsid w:val="00C45F50"/>
    <w:rsid w:val="00C461E7"/>
    <w:rsid w:val="00C5042F"/>
    <w:rsid w:val="00C53987"/>
    <w:rsid w:val="00C56CEB"/>
    <w:rsid w:val="00C61DC3"/>
    <w:rsid w:val="00C631B5"/>
    <w:rsid w:val="00C652A1"/>
    <w:rsid w:val="00C7552C"/>
    <w:rsid w:val="00C77E59"/>
    <w:rsid w:val="00C81F7A"/>
    <w:rsid w:val="00C8594B"/>
    <w:rsid w:val="00C85AB8"/>
    <w:rsid w:val="00C87C40"/>
    <w:rsid w:val="00CB010D"/>
    <w:rsid w:val="00CC4228"/>
    <w:rsid w:val="00CC5699"/>
    <w:rsid w:val="00CD54FC"/>
    <w:rsid w:val="00CD5CF2"/>
    <w:rsid w:val="00D124F8"/>
    <w:rsid w:val="00D16E3E"/>
    <w:rsid w:val="00D17E14"/>
    <w:rsid w:val="00D224BE"/>
    <w:rsid w:val="00D24868"/>
    <w:rsid w:val="00D262DD"/>
    <w:rsid w:val="00D425E4"/>
    <w:rsid w:val="00D4340C"/>
    <w:rsid w:val="00D5164D"/>
    <w:rsid w:val="00D5325A"/>
    <w:rsid w:val="00D66C4D"/>
    <w:rsid w:val="00D713ED"/>
    <w:rsid w:val="00D71D8B"/>
    <w:rsid w:val="00D7489D"/>
    <w:rsid w:val="00D95A94"/>
    <w:rsid w:val="00DA3848"/>
    <w:rsid w:val="00DA703A"/>
    <w:rsid w:val="00DA7ED5"/>
    <w:rsid w:val="00DB3963"/>
    <w:rsid w:val="00DC3F47"/>
    <w:rsid w:val="00DC53C7"/>
    <w:rsid w:val="00DE1DE5"/>
    <w:rsid w:val="00DE3A38"/>
    <w:rsid w:val="00DF53E4"/>
    <w:rsid w:val="00E00396"/>
    <w:rsid w:val="00E00EA8"/>
    <w:rsid w:val="00E04B85"/>
    <w:rsid w:val="00E076F8"/>
    <w:rsid w:val="00E33A7B"/>
    <w:rsid w:val="00E4210F"/>
    <w:rsid w:val="00E42EF2"/>
    <w:rsid w:val="00E52D91"/>
    <w:rsid w:val="00E719B0"/>
    <w:rsid w:val="00E74D33"/>
    <w:rsid w:val="00EA0413"/>
    <w:rsid w:val="00EA5460"/>
    <w:rsid w:val="00EB1B64"/>
    <w:rsid w:val="00EB31B2"/>
    <w:rsid w:val="00EB7C0D"/>
    <w:rsid w:val="00EC057B"/>
    <w:rsid w:val="00EC4591"/>
    <w:rsid w:val="00ED2F3C"/>
    <w:rsid w:val="00ED5868"/>
    <w:rsid w:val="00EE303F"/>
    <w:rsid w:val="00EF081A"/>
    <w:rsid w:val="00F06069"/>
    <w:rsid w:val="00F22763"/>
    <w:rsid w:val="00F278B2"/>
    <w:rsid w:val="00F457C6"/>
    <w:rsid w:val="00F538AE"/>
    <w:rsid w:val="00F53C5D"/>
    <w:rsid w:val="00F548C3"/>
    <w:rsid w:val="00F601B9"/>
    <w:rsid w:val="00F671F4"/>
    <w:rsid w:val="00F71748"/>
    <w:rsid w:val="00F72534"/>
    <w:rsid w:val="00F7785A"/>
    <w:rsid w:val="00F77C39"/>
    <w:rsid w:val="00F807F9"/>
    <w:rsid w:val="00F81EAF"/>
    <w:rsid w:val="00F85DB2"/>
    <w:rsid w:val="00F87B7C"/>
    <w:rsid w:val="00F87F50"/>
    <w:rsid w:val="00F90624"/>
    <w:rsid w:val="00F95FD6"/>
    <w:rsid w:val="00F965CB"/>
    <w:rsid w:val="00FA5324"/>
    <w:rsid w:val="00FD41C3"/>
    <w:rsid w:val="00FD444B"/>
    <w:rsid w:val="00FD712A"/>
    <w:rsid w:val="00FE38CD"/>
    <w:rsid w:val="00FE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DF7C8"/>
  <w15:chartTrackingRefBased/>
  <w15:docId w15:val="{639AF79E-6273-423D-A7FD-AA7093EF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36B"/>
    <w:rPr>
      <w:rFonts w:ascii="Times New Roman" w:eastAsia="Times New Roman" w:hAnsi="Times New Roman"/>
      <w:sz w:val="24"/>
    </w:rPr>
  </w:style>
  <w:style w:type="paragraph" w:styleId="Heading1">
    <w:name w:val="heading 1"/>
    <w:basedOn w:val="Normal"/>
    <w:next w:val="Normal"/>
    <w:link w:val="Heading1Char"/>
    <w:qFormat/>
    <w:rsid w:val="00051123"/>
    <w:pPr>
      <w:keepNext/>
      <w:outlineLvl w:val="0"/>
    </w:pPr>
    <w:rPr>
      <w:b/>
      <w:i/>
      <w:sz w:val="40"/>
    </w:rPr>
  </w:style>
  <w:style w:type="paragraph" w:styleId="Heading2">
    <w:name w:val="heading 2"/>
    <w:basedOn w:val="Normal"/>
    <w:next w:val="Normal"/>
    <w:link w:val="Heading2Char"/>
    <w:qFormat/>
    <w:rsid w:val="00051123"/>
    <w:pPr>
      <w:keepNext/>
      <w:outlineLvl w:val="1"/>
    </w:pPr>
    <w:rPr>
      <w:b/>
      <w:sz w:val="32"/>
    </w:rPr>
  </w:style>
  <w:style w:type="paragraph" w:styleId="Heading3">
    <w:name w:val="heading 3"/>
    <w:basedOn w:val="Normal"/>
    <w:next w:val="Normal"/>
    <w:link w:val="Heading3Char"/>
    <w:uiPriority w:val="9"/>
    <w:semiHidden/>
    <w:unhideWhenUsed/>
    <w:qFormat/>
    <w:rsid w:val="00217CC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1123"/>
    <w:rPr>
      <w:color w:val="0000FF"/>
      <w:u w:val="single"/>
    </w:rPr>
  </w:style>
  <w:style w:type="character" w:customStyle="1" w:styleId="Heading1Char">
    <w:name w:val="Heading 1 Char"/>
    <w:link w:val="Heading1"/>
    <w:rsid w:val="00051123"/>
    <w:rPr>
      <w:rFonts w:ascii="Times New Roman" w:eastAsia="Times New Roman" w:hAnsi="Times New Roman"/>
      <w:b/>
      <w:i/>
      <w:sz w:val="40"/>
    </w:rPr>
  </w:style>
  <w:style w:type="character" w:customStyle="1" w:styleId="TitleChar">
    <w:name w:val="Title Char"/>
    <w:link w:val="Title"/>
    <w:rsid w:val="00051123"/>
    <w:rPr>
      <w:rFonts w:ascii="Times New Roman" w:eastAsia="Times New Roman" w:hAnsi="Times New Roman"/>
      <w:b/>
      <w:sz w:val="20"/>
    </w:rPr>
  </w:style>
  <w:style w:type="character" w:customStyle="1" w:styleId="BodyText2Char">
    <w:name w:val="Body Text 2 Char"/>
    <w:link w:val="BodyText2"/>
    <w:rsid w:val="00051123"/>
    <w:rPr>
      <w:rFonts w:ascii="Times New Roman" w:eastAsia="Times New Roman" w:hAnsi="Times New Roman"/>
      <w:b/>
      <w:sz w:val="32"/>
      <w:lang w:val="en-GB"/>
    </w:rPr>
  </w:style>
  <w:style w:type="character" w:customStyle="1" w:styleId="HeaderChar">
    <w:name w:val="Header Char"/>
    <w:link w:val="Header"/>
    <w:uiPriority w:val="99"/>
    <w:rsid w:val="00051123"/>
    <w:rPr>
      <w:rFonts w:ascii="Times New Roman" w:eastAsia="Times New Roman" w:hAnsi="Times New Roman"/>
      <w:sz w:val="24"/>
    </w:rPr>
  </w:style>
  <w:style w:type="character" w:customStyle="1" w:styleId="FooterChar">
    <w:name w:val="Footer Char"/>
    <w:link w:val="Footer"/>
    <w:uiPriority w:val="99"/>
    <w:rsid w:val="00051123"/>
    <w:rPr>
      <w:rFonts w:ascii="Times New Roman" w:eastAsia="Times New Roman" w:hAnsi="Times New Roman"/>
      <w:sz w:val="24"/>
    </w:rPr>
  </w:style>
  <w:style w:type="character" w:customStyle="1" w:styleId="Heading2Char">
    <w:name w:val="Heading 2 Char"/>
    <w:link w:val="Heading2"/>
    <w:rsid w:val="00051123"/>
    <w:rPr>
      <w:rFonts w:ascii="Times New Roman" w:eastAsia="Times New Roman" w:hAnsi="Times New Roman"/>
      <w:b/>
      <w:sz w:val="32"/>
    </w:rPr>
  </w:style>
  <w:style w:type="character" w:customStyle="1" w:styleId="BodyTextChar">
    <w:name w:val="Body Text Char"/>
    <w:link w:val="BodyText"/>
    <w:rsid w:val="00051123"/>
    <w:rPr>
      <w:rFonts w:ascii="Times New Roman" w:eastAsia="Times New Roman" w:hAnsi="Times New Roman"/>
      <w:b/>
      <w:sz w:val="24"/>
    </w:rPr>
  </w:style>
  <w:style w:type="character" w:customStyle="1" w:styleId="BalloonTextChar">
    <w:name w:val="Balloon Text Char"/>
    <w:link w:val="BalloonText"/>
    <w:rsid w:val="00051123"/>
    <w:rPr>
      <w:rFonts w:ascii="Tahoma" w:eastAsia="Times New Roman" w:hAnsi="Tahoma"/>
      <w:sz w:val="16"/>
    </w:rPr>
  </w:style>
  <w:style w:type="paragraph" w:styleId="Footer">
    <w:name w:val="footer"/>
    <w:basedOn w:val="Normal"/>
    <w:link w:val="FooterChar"/>
    <w:uiPriority w:val="99"/>
    <w:rsid w:val="00051123"/>
    <w:pPr>
      <w:tabs>
        <w:tab w:val="center" w:pos="4320"/>
        <w:tab w:val="right" w:pos="8640"/>
      </w:tabs>
    </w:pPr>
  </w:style>
  <w:style w:type="paragraph" w:styleId="Header">
    <w:name w:val="header"/>
    <w:basedOn w:val="Normal"/>
    <w:link w:val="HeaderChar"/>
    <w:uiPriority w:val="99"/>
    <w:rsid w:val="00051123"/>
    <w:pPr>
      <w:tabs>
        <w:tab w:val="center" w:pos="4680"/>
        <w:tab w:val="right" w:pos="9360"/>
      </w:tabs>
    </w:pPr>
  </w:style>
  <w:style w:type="paragraph" w:customStyle="1" w:styleId="PageNumber1">
    <w:name w:val="Page Number1"/>
    <w:basedOn w:val="Normal"/>
    <w:rsid w:val="00051123"/>
    <w:pPr>
      <w:suppressAutoHyphens/>
      <w:jc w:val="center"/>
    </w:pPr>
    <w:rPr>
      <w:rFonts w:ascii="Times" w:hAnsi="Times"/>
      <w:lang w:eastAsia="ar-SA"/>
    </w:rPr>
  </w:style>
  <w:style w:type="paragraph" w:styleId="BodyText">
    <w:name w:val="Body Text"/>
    <w:basedOn w:val="Normal"/>
    <w:link w:val="BodyTextChar"/>
    <w:rsid w:val="00051123"/>
    <w:rPr>
      <w:b/>
    </w:rPr>
  </w:style>
  <w:style w:type="paragraph" w:customStyle="1" w:styleId="TableCategories">
    <w:name w:val="Table Categories"/>
    <w:basedOn w:val="TableCaption"/>
    <w:rsid w:val="00051123"/>
    <w:rPr>
      <w:b/>
    </w:rPr>
  </w:style>
  <w:style w:type="paragraph" w:customStyle="1" w:styleId="TableCaption">
    <w:name w:val="Table Caption"/>
    <w:basedOn w:val="Normal"/>
    <w:rsid w:val="00051123"/>
    <w:pPr>
      <w:suppressAutoHyphens/>
      <w:jc w:val="both"/>
    </w:pPr>
    <w:rPr>
      <w:rFonts w:ascii="Arial" w:hAnsi="Arial"/>
      <w:sz w:val="16"/>
      <w:lang w:val="en-GB" w:eastAsia="ar-SA"/>
    </w:rPr>
  </w:style>
  <w:style w:type="paragraph" w:customStyle="1" w:styleId="FigureCaption">
    <w:name w:val="Figure Caption"/>
    <w:basedOn w:val="Normal"/>
    <w:rsid w:val="00051123"/>
    <w:pPr>
      <w:suppressAutoHyphens/>
      <w:jc w:val="center"/>
    </w:pPr>
    <w:rPr>
      <w:rFonts w:ascii="Arial" w:hAnsi="Arial"/>
      <w:i/>
      <w:sz w:val="16"/>
      <w:lang w:val="en-GB" w:eastAsia="ar-SA"/>
    </w:rPr>
  </w:style>
  <w:style w:type="paragraph" w:styleId="BodyText2">
    <w:name w:val="Body Text 2"/>
    <w:basedOn w:val="Normal"/>
    <w:link w:val="BodyText2Char"/>
    <w:rsid w:val="00051123"/>
    <w:rPr>
      <w:b/>
      <w:sz w:val="32"/>
      <w:lang w:val="en-GB"/>
    </w:rPr>
  </w:style>
  <w:style w:type="paragraph" w:customStyle="1" w:styleId="ICTSBodyText">
    <w:name w:val="ICTS_BodyText"/>
    <w:basedOn w:val="BodyText"/>
    <w:rsid w:val="00051123"/>
    <w:pPr>
      <w:ind w:firstLine="274"/>
      <w:jc w:val="both"/>
    </w:pPr>
    <w:rPr>
      <w:b w:val="0"/>
      <w:sz w:val="20"/>
    </w:rPr>
  </w:style>
  <w:style w:type="paragraph" w:styleId="BalloonText">
    <w:name w:val="Balloon Text"/>
    <w:basedOn w:val="Normal"/>
    <w:link w:val="BalloonTextChar"/>
    <w:rsid w:val="00051123"/>
    <w:rPr>
      <w:rFonts w:ascii="Tahoma" w:hAnsi="Tahoma"/>
      <w:sz w:val="16"/>
    </w:rPr>
  </w:style>
  <w:style w:type="paragraph" w:styleId="Title">
    <w:name w:val="Title"/>
    <w:basedOn w:val="Normal"/>
    <w:link w:val="TitleChar"/>
    <w:qFormat/>
    <w:rsid w:val="00051123"/>
    <w:pPr>
      <w:jc w:val="center"/>
    </w:pPr>
    <w:rPr>
      <w:b/>
      <w:sz w:val="20"/>
    </w:rPr>
  </w:style>
  <w:style w:type="paragraph" w:customStyle="1" w:styleId="AbstractTitle">
    <w:name w:val="Abstract Title"/>
    <w:basedOn w:val="Normal"/>
    <w:rsid w:val="001C1E59"/>
    <w:pPr>
      <w:ind w:left="567" w:right="567"/>
      <w:jc w:val="center"/>
    </w:pPr>
    <w:rPr>
      <w:rFonts w:ascii="Arial" w:hAnsi="Arial"/>
      <w:b/>
      <w:sz w:val="18"/>
      <w:lang w:val="en-GB" w:eastAsia="en-GB"/>
    </w:rPr>
  </w:style>
  <w:style w:type="paragraph" w:customStyle="1" w:styleId="IEEEHeading1">
    <w:name w:val="IEEE Heading 1"/>
    <w:basedOn w:val="Normal"/>
    <w:next w:val="Normal"/>
    <w:rsid w:val="00517CEF"/>
    <w:pPr>
      <w:numPr>
        <w:numId w:val="2"/>
      </w:numPr>
      <w:adjustRightInd w:val="0"/>
      <w:snapToGrid w:val="0"/>
      <w:spacing w:before="180" w:after="60"/>
      <w:ind w:left="289" w:hanging="289"/>
      <w:jc w:val="center"/>
    </w:pPr>
    <w:rPr>
      <w:rFonts w:eastAsia="SimSun"/>
      <w:smallCaps/>
      <w:sz w:val="20"/>
      <w:szCs w:val="24"/>
      <w:lang w:val="en-AU" w:eastAsia="zh-CN"/>
    </w:rPr>
  </w:style>
  <w:style w:type="table" w:styleId="TableGrid">
    <w:name w:val="Table Grid"/>
    <w:basedOn w:val="TableNormal"/>
    <w:uiPriority w:val="59"/>
    <w:rsid w:val="001B3D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1020"/>
    <w:pPr>
      <w:spacing w:after="200" w:line="276" w:lineRule="auto"/>
      <w:ind w:left="720"/>
      <w:contextualSpacing/>
    </w:pPr>
    <w:rPr>
      <w:rFonts w:ascii="Calibri" w:eastAsia="Calibri" w:hAnsi="Calibri"/>
      <w:noProof/>
      <w:sz w:val="22"/>
      <w:szCs w:val="22"/>
      <w:lang w:val="id-ID"/>
    </w:rPr>
  </w:style>
  <w:style w:type="character" w:styleId="Emphasis">
    <w:name w:val="Emphasis"/>
    <w:uiPriority w:val="20"/>
    <w:qFormat/>
    <w:rsid w:val="003024BF"/>
    <w:rPr>
      <w:i/>
      <w:iCs/>
    </w:rPr>
  </w:style>
  <w:style w:type="character" w:customStyle="1" w:styleId="Heading3Char">
    <w:name w:val="Heading 3 Char"/>
    <w:link w:val="Heading3"/>
    <w:uiPriority w:val="9"/>
    <w:semiHidden/>
    <w:rsid w:val="00217CC9"/>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56617">
      <w:bodyDiv w:val="1"/>
      <w:marLeft w:val="0"/>
      <w:marRight w:val="0"/>
      <w:marTop w:val="0"/>
      <w:marBottom w:val="0"/>
      <w:divBdr>
        <w:top w:val="none" w:sz="0" w:space="0" w:color="auto"/>
        <w:left w:val="none" w:sz="0" w:space="0" w:color="auto"/>
        <w:bottom w:val="none" w:sz="0" w:space="0" w:color="auto"/>
        <w:right w:val="none" w:sz="0" w:space="0" w:color="auto"/>
      </w:divBdr>
    </w:div>
    <w:div w:id="1639723991">
      <w:bodyDiv w:val="1"/>
      <w:marLeft w:val="0"/>
      <w:marRight w:val="0"/>
      <w:marTop w:val="0"/>
      <w:marBottom w:val="0"/>
      <w:divBdr>
        <w:top w:val="none" w:sz="0" w:space="0" w:color="auto"/>
        <w:left w:val="none" w:sz="0" w:space="0" w:color="auto"/>
        <w:bottom w:val="none" w:sz="0" w:space="0" w:color="auto"/>
        <w:right w:val="none" w:sz="0" w:space="0" w:color="auto"/>
      </w:divBdr>
    </w:div>
    <w:div w:id="1722441676">
      <w:bodyDiv w:val="1"/>
      <w:marLeft w:val="0"/>
      <w:marRight w:val="0"/>
      <w:marTop w:val="0"/>
      <w:marBottom w:val="0"/>
      <w:divBdr>
        <w:top w:val="none" w:sz="0" w:space="0" w:color="auto"/>
        <w:left w:val="none" w:sz="0" w:space="0" w:color="auto"/>
        <w:bottom w:val="none" w:sz="0" w:space="0" w:color="auto"/>
        <w:right w:val="none" w:sz="0" w:space="0" w:color="auto"/>
      </w:divBdr>
      <w:divsChild>
        <w:div w:id="853492588">
          <w:marLeft w:val="0"/>
          <w:marRight w:val="0"/>
          <w:marTop w:val="0"/>
          <w:marBottom w:val="0"/>
          <w:divBdr>
            <w:top w:val="none" w:sz="0" w:space="0" w:color="auto"/>
            <w:left w:val="none" w:sz="0" w:space="0" w:color="auto"/>
            <w:bottom w:val="none" w:sz="0" w:space="0" w:color="auto"/>
            <w:right w:val="none" w:sz="0" w:space="0" w:color="auto"/>
          </w:divBdr>
        </w:div>
        <w:div w:id="393434178">
          <w:marLeft w:val="0"/>
          <w:marRight w:val="0"/>
          <w:marTop w:val="0"/>
          <w:marBottom w:val="0"/>
          <w:divBdr>
            <w:top w:val="none" w:sz="0" w:space="0" w:color="auto"/>
            <w:left w:val="none" w:sz="0" w:space="0" w:color="auto"/>
            <w:bottom w:val="none" w:sz="0" w:space="0" w:color="auto"/>
            <w:right w:val="none" w:sz="0" w:space="0" w:color="auto"/>
          </w:divBdr>
        </w:div>
        <w:div w:id="128086283">
          <w:marLeft w:val="0"/>
          <w:marRight w:val="0"/>
          <w:marTop w:val="0"/>
          <w:marBottom w:val="0"/>
          <w:divBdr>
            <w:top w:val="none" w:sz="0" w:space="0" w:color="auto"/>
            <w:left w:val="none" w:sz="0" w:space="0" w:color="auto"/>
            <w:bottom w:val="none" w:sz="0" w:space="0" w:color="auto"/>
            <w:right w:val="none" w:sz="0" w:space="0" w:color="auto"/>
          </w:divBdr>
        </w:div>
        <w:div w:id="1456172201">
          <w:marLeft w:val="0"/>
          <w:marRight w:val="0"/>
          <w:marTop w:val="0"/>
          <w:marBottom w:val="0"/>
          <w:divBdr>
            <w:top w:val="none" w:sz="0" w:space="0" w:color="auto"/>
            <w:left w:val="none" w:sz="0" w:space="0" w:color="auto"/>
            <w:bottom w:val="none" w:sz="0" w:space="0" w:color="auto"/>
            <w:right w:val="none" w:sz="0" w:space="0" w:color="auto"/>
          </w:divBdr>
        </w:div>
        <w:div w:id="1237284351">
          <w:marLeft w:val="0"/>
          <w:marRight w:val="0"/>
          <w:marTop w:val="0"/>
          <w:marBottom w:val="0"/>
          <w:divBdr>
            <w:top w:val="none" w:sz="0" w:space="0" w:color="auto"/>
            <w:left w:val="none" w:sz="0" w:space="0" w:color="auto"/>
            <w:bottom w:val="none" w:sz="0" w:space="0" w:color="auto"/>
            <w:right w:val="none" w:sz="0" w:space="0" w:color="auto"/>
          </w:divBdr>
        </w:div>
        <w:div w:id="1633904279">
          <w:marLeft w:val="0"/>
          <w:marRight w:val="0"/>
          <w:marTop w:val="0"/>
          <w:marBottom w:val="0"/>
          <w:divBdr>
            <w:top w:val="none" w:sz="0" w:space="0" w:color="auto"/>
            <w:left w:val="none" w:sz="0" w:space="0" w:color="auto"/>
            <w:bottom w:val="none" w:sz="0" w:space="0" w:color="auto"/>
            <w:right w:val="none" w:sz="0" w:space="0" w:color="auto"/>
          </w:divBdr>
        </w:div>
        <w:div w:id="1415400032">
          <w:marLeft w:val="0"/>
          <w:marRight w:val="0"/>
          <w:marTop w:val="0"/>
          <w:marBottom w:val="0"/>
          <w:divBdr>
            <w:top w:val="none" w:sz="0" w:space="0" w:color="auto"/>
            <w:left w:val="none" w:sz="0" w:space="0" w:color="auto"/>
            <w:bottom w:val="none" w:sz="0" w:space="0" w:color="auto"/>
            <w:right w:val="none" w:sz="0" w:space="0" w:color="auto"/>
          </w:divBdr>
        </w:div>
        <w:div w:id="1654143614">
          <w:marLeft w:val="0"/>
          <w:marRight w:val="0"/>
          <w:marTop w:val="0"/>
          <w:marBottom w:val="0"/>
          <w:divBdr>
            <w:top w:val="none" w:sz="0" w:space="0" w:color="auto"/>
            <w:left w:val="none" w:sz="0" w:space="0" w:color="auto"/>
            <w:bottom w:val="none" w:sz="0" w:space="0" w:color="auto"/>
            <w:right w:val="none" w:sz="0" w:space="0" w:color="auto"/>
          </w:divBdr>
        </w:div>
        <w:div w:id="463356893">
          <w:marLeft w:val="0"/>
          <w:marRight w:val="0"/>
          <w:marTop w:val="0"/>
          <w:marBottom w:val="0"/>
          <w:divBdr>
            <w:top w:val="none" w:sz="0" w:space="0" w:color="auto"/>
            <w:left w:val="none" w:sz="0" w:space="0" w:color="auto"/>
            <w:bottom w:val="none" w:sz="0" w:space="0" w:color="auto"/>
            <w:right w:val="none" w:sz="0" w:space="0" w:color="auto"/>
          </w:divBdr>
        </w:div>
        <w:div w:id="341594943">
          <w:marLeft w:val="0"/>
          <w:marRight w:val="0"/>
          <w:marTop w:val="0"/>
          <w:marBottom w:val="0"/>
          <w:divBdr>
            <w:top w:val="none" w:sz="0" w:space="0" w:color="auto"/>
            <w:left w:val="none" w:sz="0" w:space="0" w:color="auto"/>
            <w:bottom w:val="none" w:sz="0" w:space="0" w:color="auto"/>
            <w:right w:val="none" w:sz="0" w:space="0" w:color="auto"/>
          </w:divBdr>
        </w:div>
        <w:div w:id="718289822">
          <w:marLeft w:val="0"/>
          <w:marRight w:val="0"/>
          <w:marTop w:val="0"/>
          <w:marBottom w:val="0"/>
          <w:divBdr>
            <w:top w:val="none" w:sz="0" w:space="0" w:color="auto"/>
            <w:left w:val="none" w:sz="0" w:space="0" w:color="auto"/>
            <w:bottom w:val="none" w:sz="0" w:space="0" w:color="auto"/>
            <w:right w:val="none" w:sz="0" w:space="0" w:color="auto"/>
          </w:divBdr>
        </w:div>
        <w:div w:id="938875521">
          <w:marLeft w:val="0"/>
          <w:marRight w:val="0"/>
          <w:marTop w:val="0"/>
          <w:marBottom w:val="0"/>
          <w:divBdr>
            <w:top w:val="none" w:sz="0" w:space="0" w:color="auto"/>
            <w:left w:val="none" w:sz="0" w:space="0" w:color="auto"/>
            <w:bottom w:val="none" w:sz="0" w:space="0" w:color="auto"/>
            <w:right w:val="none" w:sz="0" w:space="0" w:color="auto"/>
          </w:divBdr>
        </w:div>
      </w:divsChild>
    </w:div>
    <w:div w:id="199375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e-journal.poltekkes-palangkaraya.ac.id/jfk/" TargetMode="External"/><Relationship Id="rId1" Type="http://schemas.openxmlformats.org/officeDocument/2006/relationships/hyperlink" Target="http://e-journal.poltekkes-palangkaraya.ac.id/j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8CFEA-30D4-44AC-930D-5E21A93D0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9891</Words>
  <Characters>56382</Characters>
  <Application>Microsoft Office Word</Application>
  <DocSecurity>0</DocSecurity>
  <PresentationFormat/>
  <Lines>469</Lines>
  <Paragraphs>132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format sisfo</vt:lpstr>
    </vt:vector>
  </TitlesOfParts>
  <Company>personal</Company>
  <LinksUpToDate>false</LinksUpToDate>
  <CharactersWithSpaces>66141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sisfo</dc:title>
  <dc:subject/>
  <dc:creator>OJS JFK</dc:creator>
  <cp:keywords/>
  <cp:lastModifiedBy>Microsoft Office User</cp:lastModifiedBy>
  <cp:revision>3</cp:revision>
  <cp:lastPrinted>2022-12-19T03:17:00Z</cp:lastPrinted>
  <dcterms:created xsi:type="dcterms:W3CDTF">2022-12-19T03:17:00Z</dcterms:created>
  <dcterms:modified xsi:type="dcterms:W3CDTF">2022-12-19T03:20:00Z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83bd5742-2e57-3519-8cb1-945602070e99</vt:lpwstr>
  </property>
  <property fmtid="{D5CDD505-2E9C-101B-9397-08002B2CF9AE}" pid="25" name="Mendeley Citation Style_1">
    <vt:lpwstr>http://www.zotero.org/styles/apa</vt:lpwstr>
  </property>
</Properties>
</file>